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87089" w14:textId="77777777" w:rsidR="00904BC9" w:rsidRDefault="006D427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Effect of Infill Density on the Mechanical Properties of Additive Manufactured Parts Made from PLA</w:t>
      </w:r>
    </w:p>
    <w:p w14:paraId="3B08708A" w14:textId="77777777" w:rsidR="00904BC9" w:rsidRDefault="006D427E">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El Fazani Hayat</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Austen Erin</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Laliberte Jeremy</w:t>
      </w:r>
      <w:r>
        <w:rPr>
          <w:rFonts w:ascii="Times New Roman" w:eastAsia="Times New Roman" w:hAnsi="Times New Roman" w:cs="Times New Roman"/>
          <w:sz w:val="24"/>
          <w:szCs w:val="24"/>
          <w:vertAlign w:val="superscript"/>
        </w:rPr>
        <w:t>3</w:t>
      </w:r>
    </w:p>
    <w:p w14:paraId="3B08708B" w14:textId="77777777" w:rsidR="00904BC9" w:rsidRDefault="006D42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hyperlink r:id="rId12">
        <w:r>
          <w:rPr>
            <w:rFonts w:ascii="Times New Roman" w:eastAsia="Times New Roman" w:hAnsi="Times New Roman" w:cs="Times New Roman"/>
            <w:color w:val="000000"/>
            <w:sz w:val="24"/>
            <w:szCs w:val="24"/>
          </w:rPr>
          <w:t>ayatelfazani@cmail.carleton.ca</w:t>
        </w:r>
      </w:hyperlink>
    </w:p>
    <w:p w14:paraId="3B08708C" w14:textId="77777777" w:rsidR="00904BC9" w:rsidRDefault="006D42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Mechanical and Aerospace Engineering, Carleton University, Canada</w:t>
      </w:r>
    </w:p>
    <w:p w14:paraId="3B08708D" w14:textId="77777777" w:rsidR="00904BC9" w:rsidRDefault="00904BC9">
      <w:pPr>
        <w:jc w:val="center"/>
        <w:rPr>
          <w:rFonts w:ascii="Times New Roman" w:eastAsia="Times New Roman" w:hAnsi="Times New Roman" w:cs="Times New Roman"/>
          <w:sz w:val="24"/>
          <w:szCs w:val="24"/>
        </w:rPr>
      </w:pPr>
    </w:p>
    <w:p w14:paraId="3B08708E" w14:textId="77777777" w:rsidR="00904BC9" w:rsidRDefault="006D427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B08708F" w14:textId="6421F2BF" w:rsidR="00904BC9" w:rsidRDefault="006D427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increased use of additive manufacturing in an expanding range of industries has highlighted the need for </w:t>
      </w:r>
      <w:r w:rsidR="0097058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better understanding/data </w:t>
      </w:r>
      <w:r w:rsidR="0097058B">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the mechanical performance of 3D printed components</w:t>
      </w:r>
      <w:r w:rsidR="0097058B">
        <w:rPr>
          <w:rFonts w:ascii="Times New Roman" w:eastAsia="Times New Roman" w:hAnsi="Times New Roman" w:cs="Times New Roman"/>
          <w:sz w:val="24"/>
          <w:szCs w:val="24"/>
        </w:rPr>
        <w:t xml:space="preserve"> with different processing </w:t>
      </w:r>
      <w:r w:rsidR="00064D41">
        <w:rPr>
          <w:rFonts w:ascii="Times New Roman" w:eastAsia="Times New Roman" w:hAnsi="Times New Roman" w:cs="Times New Roman"/>
          <w:sz w:val="24"/>
          <w:szCs w:val="24"/>
        </w:rPr>
        <w:t>parameters</w:t>
      </w:r>
      <w:r>
        <w:rPr>
          <w:rFonts w:ascii="Times New Roman" w:eastAsia="Times New Roman" w:hAnsi="Times New Roman" w:cs="Times New Roman"/>
          <w:sz w:val="24"/>
          <w:szCs w:val="24"/>
        </w:rPr>
        <w:t>. The aim of this study is to compare the effect of infill density on the mechanical performance of polylactic acid (PLA) test specimens. Standard tensile test coupons were printed from a LulzbotMini 3D printer at a 45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and flat build orientation, using a 2.85 mm diameter PLA filament. Three infill densities of 20%, 60%, and 100% were investigated, all with the default grid infill pattern. The PLA test coupons were subjected to tensile testing until failure using the Materials Testing System (MTS) Dynatron 810 Universal Test Machine to obtain stress and strain</w:t>
      </w:r>
      <w:r w:rsidR="00595895">
        <w:rPr>
          <w:rFonts w:ascii="Times New Roman" w:eastAsia="Times New Roman" w:hAnsi="Times New Roman" w:cs="Times New Roman"/>
          <w:sz w:val="24"/>
          <w:szCs w:val="24"/>
        </w:rPr>
        <w:t xml:space="preserve"> curve</w:t>
      </w:r>
      <w:r>
        <w:rPr>
          <w:rFonts w:ascii="Times New Roman" w:eastAsia="Times New Roman" w:hAnsi="Times New Roman" w:cs="Times New Roman"/>
          <w:sz w:val="24"/>
          <w:szCs w:val="24"/>
        </w:rPr>
        <w:t xml:space="preserve">. The fractured surfaces of the specimens were subsequently examined using optical microscopy analysis to characterize voids distribution. The results demonstrate that increasing the infill density enhances the mechanical tensile performance, with the 100% infill having the highest ultimate tensile strength of 48 MPa and highest tensile stress at yield of 47 MPa. Increasing the infill density also resulted in an increase in the % elongation, with an elongation of 1.55% for an infill density of 100%. </w:t>
      </w:r>
    </w:p>
    <w:p w14:paraId="3B087090" w14:textId="31B0EEFB" w:rsidR="00904BC9" w:rsidRDefault="006D427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PLA, Additive Manufacturing (AM), Fused deposition modelling (FDM), Infill density, Tensile properties</w:t>
      </w:r>
      <w:r w:rsidR="00220DCC">
        <w:rPr>
          <w:rFonts w:ascii="Times New Roman" w:eastAsia="Times New Roman" w:hAnsi="Times New Roman" w:cs="Times New Roman"/>
          <w:sz w:val="24"/>
          <w:szCs w:val="24"/>
        </w:rPr>
        <w:t>.</w:t>
      </w:r>
    </w:p>
    <w:p w14:paraId="3B087091" w14:textId="77777777" w:rsidR="00904BC9" w:rsidRDefault="00904BC9">
      <w:pPr>
        <w:rPr>
          <w:rFonts w:ascii="Times New Roman" w:eastAsia="Times New Roman" w:hAnsi="Times New Roman" w:cs="Times New Roman"/>
          <w:sz w:val="24"/>
          <w:szCs w:val="24"/>
        </w:rPr>
      </w:pPr>
    </w:p>
    <w:p w14:paraId="3B087092" w14:textId="77777777" w:rsidR="00904BC9" w:rsidRDefault="00904BC9">
      <w:pPr>
        <w:rPr>
          <w:rFonts w:ascii="Times New Roman" w:eastAsia="Times New Roman" w:hAnsi="Times New Roman" w:cs="Times New Roman"/>
          <w:sz w:val="24"/>
          <w:szCs w:val="24"/>
        </w:rPr>
      </w:pPr>
    </w:p>
    <w:p w14:paraId="3B087093" w14:textId="77777777" w:rsidR="00904BC9" w:rsidRDefault="00904BC9">
      <w:pPr>
        <w:rPr>
          <w:rFonts w:ascii="Times New Roman" w:eastAsia="Times New Roman" w:hAnsi="Times New Roman" w:cs="Times New Roman"/>
          <w:sz w:val="24"/>
          <w:szCs w:val="24"/>
        </w:rPr>
      </w:pPr>
    </w:p>
    <w:p w14:paraId="3B087094" w14:textId="77777777" w:rsidR="00904BC9" w:rsidRDefault="00904BC9">
      <w:pPr>
        <w:rPr>
          <w:rFonts w:ascii="Times New Roman" w:eastAsia="Times New Roman" w:hAnsi="Times New Roman" w:cs="Times New Roman"/>
          <w:sz w:val="24"/>
          <w:szCs w:val="24"/>
        </w:rPr>
      </w:pPr>
    </w:p>
    <w:p w14:paraId="3B087095" w14:textId="7E334D94" w:rsidR="00904BC9" w:rsidRDefault="00904BC9">
      <w:pPr>
        <w:rPr>
          <w:rFonts w:ascii="Times New Roman" w:eastAsia="Times New Roman" w:hAnsi="Times New Roman" w:cs="Times New Roman"/>
          <w:sz w:val="24"/>
          <w:szCs w:val="24"/>
        </w:rPr>
      </w:pPr>
    </w:p>
    <w:p w14:paraId="11342553" w14:textId="77777777" w:rsidR="00895CF5" w:rsidRDefault="00895CF5">
      <w:pPr>
        <w:rPr>
          <w:rFonts w:ascii="Times New Roman" w:eastAsia="Times New Roman" w:hAnsi="Times New Roman" w:cs="Times New Roman"/>
          <w:sz w:val="24"/>
          <w:szCs w:val="24"/>
        </w:rPr>
      </w:pPr>
    </w:p>
    <w:p w14:paraId="0720E21A" w14:textId="77777777" w:rsidR="00FC3129" w:rsidRDefault="00FC3129">
      <w:pPr>
        <w:rPr>
          <w:rFonts w:ascii="Times New Roman" w:eastAsia="Times New Roman" w:hAnsi="Times New Roman" w:cs="Times New Roman"/>
          <w:sz w:val="24"/>
          <w:szCs w:val="24"/>
        </w:rPr>
      </w:pPr>
    </w:p>
    <w:p w14:paraId="3B087096" w14:textId="3CDD01E5" w:rsidR="00904BC9" w:rsidRDefault="00BB18D0" w:rsidP="00BB18D0">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themeColor="text1"/>
          <w:sz w:val="24"/>
          <w:szCs w:val="24"/>
        </w:rPr>
        <w:lastRenderedPageBreak/>
        <w:t xml:space="preserve">1. </w:t>
      </w:r>
      <w:r w:rsidR="006D427E" w:rsidRPr="203F8A3B">
        <w:rPr>
          <w:rFonts w:ascii="Times New Roman" w:eastAsia="Times New Roman" w:hAnsi="Times New Roman" w:cs="Times New Roman"/>
          <w:b/>
          <w:bCs/>
          <w:color w:val="000000" w:themeColor="text1"/>
          <w:sz w:val="24"/>
          <w:szCs w:val="24"/>
        </w:rPr>
        <w:t>Introduction</w:t>
      </w:r>
    </w:p>
    <w:p w14:paraId="2DB454DB" w14:textId="703797C1" w:rsidR="00F82357" w:rsidRDefault="006D427E" w:rsidP="001B20C4">
      <w:pPr>
        <w:pBdr>
          <w:top w:val="nil"/>
          <w:left w:val="nil"/>
          <w:bottom w:val="nil"/>
          <w:right w:val="nil"/>
          <w:between w:val="nil"/>
        </w:pBdr>
        <w:tabs>
          <w:tab w:val="left" w:pos="7650"/>
        </w:tabs>
        <w:spacing w:after="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Additive manufacturing is an increasingly prevalent manufacturing technology with an ever expanding range of practical applications</w:t>
      </w:r>
      <w:r w:rsidR="002532BE">
        <w:rPr>
          <w:rFonts w:ascii="Times New Roman" w:eastAsia="Times New Roman" w:hAnsi="Times New Roman" w:cs="Times New Roman"/>
          <w:sz w:val="24"/>
          <w:szCs w:val="24"/>
        </w:rPr>
        <w:t xml:space="preserve"> </w:t>
      </w:r>
      <w:r w:rsidR="002532BE">
        <w:rPr>
          <w:rFonts w:ascii="Times New Roman" w:eastAsia="Times New Roman" w:hAnsi="Times New Roman" w:cs="Times New Roman"/>
          <w:sz w:val="24"/>
          <w:szCs w:val="24"/>
        </w:rPr>
        <w:fldChar w:fldCharType="begin" w:fldLock="1"/>
      </w:r>
      <w:r w:rsidR="00AB05C4">
        <w:rPr>
          <w:rFonts w:ascii="Times New Roman" w:eastAsia="Times New Roman" w:hAnsi="Times New Roman" w:cs="Times New Roman"/>
          <w:sz w:val="24"/>
          <w:szCs w:val="24"/>
        </w:rPr>
        <w:instrText>ADDIN CSL_CITATION {"citationItems":[{"id":"ITEM-1","itemData":{"DOI":"10.1016/j.bushor.2017.05.011","ISSN":"00076813","abstract":"The use of additive manufacturing technologies in different industries has increased substantially during the past years. Henry Ford introduced the moving assembly line that enabled mass production of identical products in the 20th century. Currently, additive manufacturing enables and facilitates production of moderate to mass quantities of products that can be customized individually. Additive manufacturing technologies are opening new opportunities in terms of production paradigm and manufacturing possibilities. Manufacturing lead times will be reduced substantially, new designs will have shorter time to market, and customer demand will be met more quickly. This article identifies additive manufacturing implementation challenges, highlights its evolving technologies and trends and their impact on the world of tomorrow, discusses its advantages over traditional manufacturing, explores its impact on the supply chain, and investigates its transformative potential and impact on various industry segments.","author":[{"dropping-particle":"","family":"Attaran","given":"Mohsen","non-dropping-particle":"","parse-names":false,"suffix":""}],"container-title":"Business Horizons","id":"ITEM-1","issue":"5","issued":{"date-parts":[["2017"]]},"page":"677-688","publisher":"\"Kelley School of Business, Indiana University\"","title":"The rise of 3-D printing: The advantages of additive manufacturing over traditional manufacturing","type":"article-journal","volume":"60"},"uris":["http://www.mendeley.com/documents/?uuid=30fe113c-6a4e-4675-96c3-1add0ddef799"]}],"mendeley":{"formattedCitation":"[1]","plainTextFormattedCitation":"[1]","previouslyFormattedCitation":"[1]"},"properties":{"noteIndex":0},"schema":"https://github.com/citation-style-language/schema/raw/master/csl-citation.json"}</w:instrText>
      </w:r>
      <w:r w:rsidR="002532BE">
        <w:rPr>
          <w:rFonts w:ascii="Times New Roman" w:eastAsia="Times New Roman" w:hAnsi="Times New Roman" w:cs="Times New Roman"/>
          <w:sz w:val="24"/>
          <w:szCs w:val="24"/>
        </w:rPr>
        <w:fldChar w:fldCharType="separate"/>
      </w:r>
      <w:r w:rsidR="002532BE" w:rsidRPr="002532BE">
        <w:rPr>
          <w:rFonts w:ascii="Times New Roman" w:eastAsia="Times New Roman" w:hAnsi="Times New Roman" w:cs="Times New Roman"/>
          <w:noProof/>
          <w:sz w:val="24"/>
          <w:szCs w:val="24"/>
        </w:rPr>
        <w:t>[1]</w:t>
      </w:r>
      <w:r w:rsidR="002532B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Initially used in rapid prototyping, additive manufacturing is increasingly used in producing more final end products across various industries, including aerospace and large structures in civil engineering. As opposed to more traditional subtractive manufacturing methods, additive manufacturing has the distinct capability of producing more geometrically complex components due to the process of adding material layer by layer and not being confined to the limits of the machining process</w:t>
      </w:r>
      <w:r w:rsidR="009D536F">
        <w:rPr>
          <w:rFonts w:ascii="Times New Roman" w:eastAsia="Times New Roman" w:hAnsi="Times New Roman" w:cs="Times New Roman"/>
          <w:sz w:val="24"/>
          <w:szCs w:val="24"/>
        </w:rPr>
        <w:t xml:space="preserve"> </w:t>
      </w:r>
      <w:r w:rsidR="009D536F" w:rsidRPr="00810A94">
        <w:rPr>
          <w:rFonts w:asciiTheme="majorBidi" w:hAnsiTheme="majorBidi" w:cstheme="majorBidi"/>
          <w:color w:val="000000" w:themeColor="text1"/>
        </w:rPr>
        <w:fldChar w:fldCharType="begin" w:fldLock="1"/>
      </w:r>
      <w:r w:rsidR="00775143">
        <w:rPr>
          <w:rFonts w:asciiTheme="majorBidi" w:hAnsiTheme="majorBidi" w:cstheme="majorBidi"/>
          <w:color w:val="000000" w:themeColor="text1"/>
        </w:rPr>
        <w:instrText>ADDIN CSL_CITATION {"citationItems":[{"id":"ITEM-1","itemData":{"DOI":"10.1016/j.cad.2015.04.001","ISBN":"0010-4485","ISSN":"00104485","abstract":"Additive manufacturing (AM) is poised to bring about a revolution in the way products are designed, manufactured and distributed to end users. This technology has gained significant academic as well as industry interest due to its ability to create complex geometries with customizable material properties. AM has also inspired the development of the maker movement by democratizing design and manufacturing. Due to the rapid proliferation of a wide variety of technologies associated with AM, there is a lack of a comprehensive set of design principles, manufacturing guidelines, and standardization of best practices. These challenges are compounded by the fact that advancements in multiple technologies (for example materials processing, topology optimization) generate a “positive feedback loop” effect in advancing AM. In order to advance research interest and investment in AM technologies, some fundamental questions and trends about the dependencies existing in these avenues need highlighting. The goal of our review paper is to organize this body of knowledge surrounding AM, and present current barriers, findings and future trends significantly to the researchers. We also discuss fundamental attributes of AM processes, evolution of the AM industry, and the affordances enabled by the emergence of AM in a variety of areas such as geometry processing, material design and education. We conclude our paper by pointing out future directions such as the “print-it-all” paradigm, that have the potential to re-imagine current research and spawn completely new avenues for exploration.","author":[{"dropping-particle":"","family":"Gao","given":"Wei","non-dropping-particle":"","parse-names":false,"suffix":""},{"dropping-particle":"","family":"Zhang","given":"Yunbo","non-dropping-particle":"","parse-names":false,"suffix":""},{"dropping-particle":"","family":"Ramanujan","given":"Devarajan","non-dropping-particle":"","parse-names":false,"suffix":""},{"dropping-particle":"","family":"Ramani","given":"Karthik","non-dropping-particle":"","parse-names":false,"suffix":""},{"dropping-particle":"","family":"Chen","given":"Yong","non-dropping-particle":"","parse-names":false,"suffix":""},{"dropping-particle":"","family":"Williams","given":"Christopher B.","non-dropping-particle":"","parse-names":false,"suffix":""},{"dropping-particle":"","family":"Wang","given":"Charlie C.L.","non-dropping-particle":"","parse-names":false,"suffix":""},{"dropping-particle":"","family":"Shin","given":"Yung C.","non-dropping-particle":"","parse-names":false,"suffix":""},{"dropping-particle":"","family":"Zhang","given":"Song","non-dropping-particle":"","parse-names":false,"suffix":""},{"dropping-particle":"","family":"Zavattieri","given":"Pablo D.","non-dropping-particle":"","parse-names":false,"suffix":""}],"container-title":"Computer-Aided Design","id":"ITEM-1","issued":{"date-parts":[["2015"]]},"page":"65-89","publisher":"Elsevier Ltd","title":"The status, challenges, and future of additive manufacturing in engineering","type":"article-journal","volume":"69"},"uris":["http://www.mendeley.com/documents/?uuid=54e5da9a-edd5-4e81-ad3a-50a4456a2ba3"]}],"mendeley":{"formattedCitation":"[2]","plainTextFormattedCitation":"[2]","previouslyFormattedCitation":"[2]"},"properties":{"noteIndex":0},"schema":"https://github.com/citation-style-language/schema/raw/master/csl-citation.json"}</w:instrText>
      </w:r>
      <w:r w:rsidR="009D536F" w:rsidRPr="00810A94">
        <w:rPr>
          <w:rFonts w:asciiTheme="majorBidi" w:hAnsiTheme="majorBidi" w:cstheme="majorBidi"/>
          <w:color w:val="000000" w:themeColor="text1"/>
        </w:rPr>
        <w:fldChar w:fldCharType="separate"/>
      </w:r>
      <w:r w:rsidR="009D536F" w:rsidRPr="009D536F">
        <w:rPr>
          <w:rFonts w:asciiTheme="majorBidi" w:hAnsiTheme="majorBidi" w:cstheme="majorBidi"/>
          <w:noProof/>
          <w:color w:val="000000" w:themeColor="text1"/>
        </w:rPr>
        <w:t>[2]</w:t>
      </w:r>
      <w:r w:rsidR="009D536F" w:rsidRPr="00810A94">
        <w:rPr>
          <w:rFonts w:asciiTheme="majorBidi" w:hAnsiTheme="majorBidi" w:cstheme="majorBidi"/>
          <w:color w:val="000000" w:themeColor="text1"/>
        </w:rPr>
        <w:fldChar w:fldCharType="end"/>
      </w:r>
      <w:r w:rsidR="009D536F" w:rsidRPr="00FC7897">
        <w:rPr>
          <w:rFonts w:asciiTheme="majorBidi" w:hAnsiTheme="majorBidi" w:cstheme="majorBidi"/>
          <w:color w:val="000000" w:themeColor="text1"/>
        </w:rPr>
        <w:fldChar w:fldCharType="begin" w:fldLock="1"/>
      </w:r>
      <w:r w:rsidR="00775143">
        <w:rPr>
          <w:rFonts w:asciiTheme="majorBidi" w:hAnsiTheme="majorBidi" w:cstheme="majorBidi"/>
          <w:color w:val="000000" w:themeColor="text1"/>
        </w:rPr>
        <w:instrText>ADDIN CSL_CITATION {"citationItems":[{"id":"ITEM-1","itemData":{"DOI":"10.1016/j.ijpe.2015.02.020","ISBN":"09255273","ISSN":"09255273","PMID":"26402038","abstract":"Additive manufacturing (AM), colloquially known as 3D printing, is currently being promoted as the spark of a new industrial revolution. The technology allows one to make customized products without incurring any cost penalties in manufacturing as neither tools nor molds are required. Moreover, AM enables the production of complex and integrated functional designs in a one-step process, thereby also potentially reducing the need for assembly work. In this article, we discuss the impact of AM technology at both firm and industry level. Our intention is to discern how market structures will be affected from an operations management perspective. Based on an analysis of established economic models, we first identify the economic and technological characteristics of AM and distill four key principles relevant to manufacturers at firm level. We then critically assess the effects of AM at industry level by analyzing the validity of earlier assumptions in the models when these four principles apply. In so doing, we derive a set of seven propositions which provide impetus for future research. In particular, we propose that in a monopoly, the adoption of AM allows a firm to increase profits by capturing consumer surplus when flexibly producing customized products. Meanwhile in competitive markets, competition is spurred as AM may lower barriers to market entry and offers the ability to serve multiple markets at once. This should ultimately result in lower prices for consumers.","author":[{"dropping-particle":"","family":"Weller","given":"Christian","non-dropping-particle":"","parse-names":false,"suffix":""},{"dropping-particle":"","family":"Kleer","given":"Robin","non-dropping-particle":"","parse-names":false,"suffix":""},{"dropping-particle":"","family":"Piller","given":"Frank T.","non-dropping-particle":"","parse-names":false,"suffix":""}],"container-title":"International Journal of Production Economics","id":"ITEM-1","issued":{"date-parts":[["2015"]]},"page":"43-56","publisher":"Elsevier","title":"Economic implications of 3D printing: Market structure models in light of additive manufacturing revisited","type":"article-journal","volume":"164"},"uris":["http://www.mendeley.com/documents/?uuid=0fe4ff8a-04e7-4232-994b-6df9b2db62ee"]}],"mendeley":{"formattedCitation":"[3]","plainTextFormattedCitation":"[3]","previouslyFormattedCitation":"[3]"},"properties":{"noteIndex":0},"schema":"https://github.com/citation-style-language/schema/raw/master/csl-citation.json"}</w:instrText>
      </w:r>
      <w:r w:rsidR="009D536F" w:rsidRPr="00FC7897">
        <w:rPr>
          <w:rFonts w:asciiTheme="majorBidi" w:hAnsiTheme="majorBidi" w:cstheme="majorBidi"/>
          <w:color w:val="000000" w:themeColor="text1"/>
        </w:rPr>
        <w:fldChar w:fldCharType="separate"/>
      </w:r>
      <w:r w:rsidR="009D536F" w:rsidRPr="009D536F">
        <w:rPr>
          <w:rFonts w:asciiTheme="majorBidi" w:hAnsiTheme="majorBidi" w:cstheme="majorBidi"/>
          <w:noProof/>
          <w:color w:val="000000" w:themeColor="text1"/>
        </w:rPr>
        <w:t>[3]</w:t>
      </w:r>
      <w:r w:rsidR="009D536F" w:rsidRPr="00FC7897">
        <w:rPr>
          <w:rFonts w:asciiTheme="majorBidi" w:hAnsiTheme="majorBidi" w:cstheme="majorBidi"/>
          <w:color w:val="000000" w:themeColor="text1"/>
        </w:rPr>
        <w:fldChar w:fldCharType="end"/>
      </w:r>
      <w:r w:rsidR="009D536F" w:rsidRPr="00FC7897">
        <w:rPr>
          <w:rFonts w:asciiTheme="majorBidi" w:hAnsiTheme="majorBidi" w:cstheme="majorBidi"/>
          <w:color w:val="000000" w:themeColor="text1"/>
        </w:rPr>
        <w:fldChar w:fldCharType="begin" w:fldLock="1"/>
      </w:r>
      <w:r w:rsidR="00775143">
        <w:rPr>
          <w:rFonts w:asciiTheme="majorBidi" w:hAnsiTheme="majorBidi" w:cstheme="majorBidi"/>
          <w:color w:val="000000" w:themeColor="text1"/>
        </w:rPr>
        <w:instrText>ADDIN CSL_CITATION {"citationItems":[{"id":"ITEM-1","itemData":{"DOI":"10.1016/j.procir.2012.07.108","ISBN":"2212-8271","ISSN":"22128271","abstract":"Additive manufacturing technologies can now be used to manufacture metallic parts. This breakthrough in manufacturing technology makes possible the fabrication of new shapes and geometrical features. Although the manufacturing feasibility of sample parts with these processes has been the subject of several studies, the breakthrough in manufacturing is yet to be followed by a breakthrough in designing process. In this paper, after reviewing the principle of additive manufacturing of metallic parts, the manufacturing capabilities and constraints of these processes will be examined. A designing methodology will then be suggested and illustrated with the redesign of an example part. © 2012 The Authors.","author":[{"dropping-particle":"","family":"Vayre","given":"B.","non-dropping-particle":"","parse-names":false,"suffix":""},{"dropping-particle":"","family":"Vignat","given":"F.","non-dropping-particle":"","parse-names":false,"suffix":""},{"dropping-particle":"","family":"Villeneuve","given":"F.","non-dropping-particle":"","parse-names":false,"suffix":""}],"container-title":"Procedia CIRP","id":"ITEM-1","issue":"1","issued":{"date-parts":[["2012"]]},"page":"632-637","title":"Designing for additive manufacturing","type":"article-journal","volume":"3"},"uris":["http://www.mendeley.com/documents/?uuid=e248d021-5b83-4b89-8e8e-0c7507baca4e"]}],"mendeley":{"formattedCitation":"[4]","plainTextFormattedCitation":"[4]","previouslyFormattedCitation":"[4]"},"properties":{"noteIndex":0},"schema":"https://github.com/citation-style-language/schema/raw/master/csl-citation.json"}</w:instrText>
      </w:r>
      <w:r w:rsidR="009D536F" w:rsidRPr="00FC7897">
        <w:rPr>
          <w:rFonts w:asciiTheme="majorBidi" w:hAnsiTheme="majorBidi" w:cstheme="majorBidi"/>
          <w:color w:val="000000" w:themeColor="text1"/>
        </w:rPr>
        <w:fldChar w:fldCharType="separate"/>
      </w:r>
      <w:r w:rsidR="009D536F" w:rsidRPr="009D536F">
        <w:rPr>
          <w:rFonts w:asciiTheme="majorBidi" w:hAnsiTheme="majorBidi" w:cstheme="majorBidi"/>
          <w:noProof/>
          <w:color w:val="000000" w:themeColor="text1"/>
        </w:rPr>
        <w:t>[4]</w:t>
      </w:r>
      <w:r w:rsidR="009D536F" w:rsidRPr="00FC7897">
        <w:rPr>
          <w:rFonts w:asciiTheme="majorBidi" w:hAnsiTheme="majorBidi" w:cstheme="majorBidi"/>
          <w:color w:val="000000" w:themeColor="text1"/>
        </w:rPr>
        <w:fldChar w:fldCharType="end"/>
      </w:r>
      <w:r>
        <w:rPr>
          <w:rFonts w:ascii="Times New Roman" w:eastAsia="Times New Roman" w:hAnsi="Times New Roman" w:cs="Times New Roman"/>
          <w:sz w:val="24"/>
          <w:szCs w:val="24"/>
        </w:rPr>
        <w:t>. This difference in process has the added benefit of minimising material waste while allowing for more lightweight parts to be generated</w:t>
      </w:r>
      <w:r w:rsidR="00304A8D">
        <w:rPr>
          <w:rFonts w:ascii="Times New Roman" w:eastAsia="Times New Roman" w:hAnsi="Times New Roman" w:cs="Times New Roman"/>
          <w:sz w:val="24"/>
          <w:szCs w:val="24"/>
        </w:rPr>
        <w:t xml:space="preserve"> </w:t>
      </w:r>
      <w:r w:rsidR="00304A8D" w:rsidRPr="00810A94">
        <w:rPr>
          <w:rFonts w:asciiTheme="majorBidi" w:hAnsiTheme="majorBidi" w:cstheme="majorBidi"/>
          <w:color w:val="000000" w:themeColor="text1"/>
        </w:rPr>
        <w:fldChar w:fldCharType="begin" w:fldLock="1"/>
      </w:r>
      <w:r w:rsidR="00775143">
        <w:rPr>
          <w:rFonts w:asciiTheme="majorBidi" w:hAnsiTheme="majorBidi" w:cstheme="majorBidi"/>
          <w:color w:val="000000" w:themeColor="text1"/>
        </w:rPr>
        <w:instrText>ADDIN CSL_CITATION {"citationItems":[{"id":"ITEM-1","itemData":{"DOI":"10.1007/s11663-015-0310-5","ISSN":"1073-5615","abstract":"Additive manufacturing (AM) brings disruptive changes to the ways parts, and products are designed, fabricated, tested, qualified, inspected, marketed, and sold. These changes introduce novel technical challenges and concerns arising from the maturity and diversity of today’s AM processes, feedstock materials, and process parameter interactions. AM bears a resemblance with laser and electron beam welding in the so-called conduction mode, which involves a multitude of dynamic physical events between the projected feedstock and a moving heat source that eventually influence AM part properties. For this paper, an air vent was selected for its thin-walled, hollow, and variable cross section, and limited size. The studied air vents, randomly selected from a qualification batch, were fabricated out of 316L stainless steel using a 4 kW fiber laser powder-fed AM system, referred to as construction laser additive direct (CLAD). These were systematically characterized by microhardness indentation, visual examination, optical and scanning electron microscopy, and electron-back-scattering diffraction in order to determine AM part suitability for service and also broadly discuss metallurgical phenomena. The paper then briefly expands the discussion to include additional engineering alloys and further analyze relationships between AM process parameters and AM part properties, consistently utilizing past experience with the same powder-fed CLAD 3D printer, the well-established science and technology of welding and joining, and recent publications on additive manufacturing. © 2015 The Minerals, Metals &amp; Materials Society and ASM International","author":[{"dropping-particle":"","family":"Marya","given":"M","non-dropping-particle":"","parse-names":false,"suffix":""},{"dropping-particle":"","family":"Singh","given":"V","non-dropping-particle":"","parse-names":false,"suffix":""},{"dropping-particle":"","family":"Marya","given":"S","non-dropping-particle":"","parse-names":false,"suffix":""},{"dropping-particle":"","family":"Hascoet","given":"J Y","non-dropping-particle":"","parse-names":false,"suffix":""}],"container-title":"Metallurgical and Materials Transactions B: Process Metallurgy and Materials Processing Science","id":"ITEM-1","issued":{"date-parts":[["2015"]]},"page":"1654-1665","publisher":"Springer US","title":"Microstructural Development and Technical Challenges in Laser Additive Manufacturing: Case Study with a 316L Industrial Part","type":"article-journal","volume":"46"},"uris":["http://www.mendeley.com/documents/?uuid=d861663d-47e3-4c79-9216-90f4d9b30042"]}],"mendeley":{"formattedCitation":"[5]","plainTextFormattedCitation":"[5]","previouslyFormattedCitation":"[5]"},"properties":{"noteIndex":0},"schema":"https://github.com/citation-style-language/schema/raw/master/csl-citation.json"}</w:instrText>
      </w:r>
      <w:r w:rsidR="00304A8D" w:rsidRPr="00810A94">
        <w:rPr>
          <w:rFonts w:asciiTheme="majorBidi" w:hAnsiTheme="majorBidi" w:cstheme="majorBidi"/>
          <w:color w:val="000000" w:themeColor="text1"/>
        </w:rPr>
        <w:fldChar w:fldCharType="separate"/>
      </w:r>
      <w:r w:rsidR="009D536F" w:rsidRPr="009D536F">
        <w:rPr>
          <w:rFonts w:asciiTheme="majorBidi" w:hAnsiTheme="majorBidi" w:cstheme="majorBidi"/>
          <w:noProof/>
          <w:color w:val="000000" w:themeColor="text1"/>
        </w:rPr>
        <w:t>[5]</w:t>
      </w:r>
      <w:r w:rsidR="00304A8D" w:rsidRPr="00810A94">
        <w:rPr>
          <w:rFonts w:asciiTheme="majorBidi" w:hAnsiTheme="majorBidi" w:cstheme="majorBidi"/>
          <w:color w:val="000000" w:themeColor="text1"/>
        </w:rPr>
        <w:fldChar w:fldCharType="end"/>
      </w:r>
      <w:r w:rsidR="00304A8D" w:rsidRPr="00FC7897">
        <w:rPr>
          <w:rFonts w:asciiTheme="majorBidi" w:hAnsiTheme="majorBidi" w:cstheme="majorBidi"/>
          <w:color w:val="000000" w:themeColor="text1"/>
        </w:rPr>
        <w:fldChar w:fldCharType="begin" w:fldLock="1"/>
      </w:r>
      <w:r w:rsidR="00775143">
        <w:rPr>
          <w:rFonts w:asciiTheme="majorBidi" w:hAnsiTheme="majorBidi" w:cstheme="majorBidi"/>
          <w:color w:val="000000" w:themeColor="text1"/>
        </w:rPr>
        <w:instrText>ADDIN CSL_CITATION {"citationItems":[{"id":"ITEM-1","itemData":{"abstract":"3D printed metal parts for aircraft","author":[{"dropping-particle":"","family":"Airbus","given":"","non-dropping-particle":"","parse-names":false,"suffix":""}],"container-title":"Flight Airworthiness Support Technology","id":"ITEM-1","issue":"55","issued":{"date-parts":[["2015"]]},"page":"34","title":"Airbus Technical Magazine","type":"article-journal"},"uris":["http://www.mendeley.com/documents/?uuid=f24ef911-6a33-4067-a074-38d6b1ed61f5"]}],"mendeley":{"formattedCitation":"[6]","plainTextFormattedCitation":"[6]","previouslyFormattedCitation":"[6]"},"properties":{"noteIndex":0},"schema":"https://github.com/citation-style-language/schema/raw/master/csl-citation.json"}</w:instrText>
      </w:r>
      <w:r w:rsidR="00304A8D" w:rsidRPr="00FC7897">
        <w:rPr>
          <w:rFonts w:asciiTheme="majorBidi" w:hAnsiTheme="majorBidi" w:cstheme="majorBidi"/>
          <w:color w:val="000000" w:themeColor="text1"/>
        </w:rPr>
        <w:fldChar w:fldCharType="separate"/>
      </w:r>
      <w:r w:rsidR="009D536F" w:rsidRPr="009D536F">
        <w:rPr>
          <w:rFonts w:asciiTheme="majorBidi" w:hAnsiTheme="majorBidi" w:cstheme="majorBidi"/>
          <w:noProof/>
          <w:color w:val="000000" w:themeColor="text1"/>
        </w:rPr>
        <w:t>[6]</w:t>
      </w:r>
      <w:r w:rsidR="00304A8D" w:rsidRPr="00FC7897">
        <w:rPr>
          <w:rFonts w:asciiTheme="majorBidi" w:hAnsiTheme="majorBidi" w:cstheme="majorBidi"/>
          <w:color w:val="000000" w:themeColor="text1"/>
        </w:rPr>
        <w:fldChar w:fldCharType="end"/>
      </w:r>
      <w:r w:rsidR="00304A8D" w:rsidRPr="00810A94">
        <w:rPr>
          <w:rFonts w:asciiTheme="majorBidi" w:hAnsiTheme="majorBidi" w:cstheme="majorBidi"/>
          <w:color w:val="000000" w:themeColor="text1"/>
        </w:rPr>
        <w:fldChar w:fldCharType="begin" w:fldLock="1"/>
      </w:r>
      <w:r w:rsidR="00775143">
        <w:rPr>
          <w:rFonts w:asciiTheme="majorBidi" w:hAnsiTheme="majorBidi" w:cstheme="majorBidi"/>
          <w:color w:val="000000" w:themeColor="text1"/>
        </w:rPr>
        <w:instrText>ADDIN CSL_CITATION {"citationItems":[{"id":"ITEM-1","itemData":{"DOI":"10.1016/j.ijpe.2013.07.008","ISBN":"7709994113","ISSN":"09255273","PMID":"25887544","abstract":"As mass production has migrated to developing countries, European and US companies are forced to rapidly switch towards low volume production of more innovative, customised and sustainable products with high added value. To compete in this turbulent environment, manufacturers have sought new fabrication techniques to provide the necessary tools to support the need for increased flexibility and enable economic low volume production. One such emerging technique is Additive Manufacturing (AM). AM is a method of manufacture which involves the joining of materials, usually layer-upon-layer, to create objects from 3D model data. The benefits of this methodology include new design freedom, removal of tooling requirements, and economic low volumes. AM consists of various technologies to process versatile materials, and for many years its dominant application has been the manufacture of prototypes, or Rapid Prototyping. However, the recent growth in applications for direct part manufacture, or Rapid Manufacturing, has resulted in much research effort focusing on development of new processes and materials. This study focuses on the implementation process of AM and is motivated by the lack of socio-technical studies in this area. It addresses the need for existing and potential future AM project managers to have an implementation framework to guide their efforts in adopting this new and potentially disruptive technology class to produce high value products and generate new business opportunities. Based on a review of prior works and through qualitative case study analysis, we construct and test a normative structural model of implementation factors related to AM technology, supply chain, organisation, operations and strategy. © 2013 Elsevier B.V.","author":[{"dropping-particle":"","family":"Mellor","given":"Stephen","non-dropping-particle":"","parse-names":false,"suffix":""},{"dropping-particle":"","family":"Hao","given":"Liang","non-dropping-particle":"","parse-names":false,"suffix":""},{"dropping-particle":"","family":"Zhang","given":"David","non-dropping-particle":"","parse-names":false,"suffix":""}],"container-title":"International Journal of Production Economics","id":"ITEM-1","issued":{"date-parts":[["2014"]]},"page":"194-201","title":"Additive manufacturing: A framework for implementation","type":"article-journal","volume":"149"},"uris":["http://www.mendeley.com/documents/?uuid=cdeb72da-5798-43eb-ad77-e926f023bde3"]}],"mendeley":{"formattedCitation":"[7]","plainTextFormattedCitation":"[7]","previouslyFormattedCitation":"[7]"},"properties":{"noteIndex":0},"schema":"https://github.com/citation-style-language/schema/raw/master/csl-citation.json"}</w:instrText>
      </w:r>
      <w:r w:rsidR="00304A8D" w:rsidRPr="00810A94">
        <w:rPr>
          <w:rFonts w:asciiTheme="majorBidi" w:hAnsiTheme="majorBidi" w:cstheme="majorBidi"/>
          <w:color w:val="000000" w:themeColor="text1"/>
        </w:rPr>
        <w:fldChar w:fldCharType="separate"/>
      </w:r>
      <w:r w:rsidR="009D536F" w:rsidRPr="009D536F">
        <w:rPr>
          <w:rFonts w:asciiTheme="majorBidi" w:hAnsiTheme="majorBidi" w:cstheme="majorBidi"/>
          <w:noProof/>
          <w:color w:val="000000" w:themeColor="text1"/>
        </w:rPr>
        <w:t>[7]</w:t>
      </w:r>
      <w:r w:rsidR="00304A8D" w:rsidRPr="00810A94">
        <w:rPr>
          <w:rFonts w:asciiTheme="majorBidi" w:hAnsiTheme="majorBidi" w:cstheme="majorBidi"/>
          <w:color w:val="000000" w:themeColor="text1"/>
        </w:rPr>
        <w:fldChar w:fldCharType="end"/>
      </w:r>
      <w:r w:rsidR="00304A8D" w:rsidRPr="00FC7897">
        <w:rPr>
          <w:rFonts w:asciiTheme="majorBidi" w:hAnsiTheme="majorBidi" w:cstheme="majorBidi"/>
        </w:rPr>
        <w:fldChar w:fldCharType="begin" w:fldLock="1"/>
      </w:r>
      <w:r w:rsidR="00775143">
        <w:rPr>
          <w:rFonts w:asciiTheme="majorBidi" w:hAnsiTheme="majorBidi" w:cstheme="majorBidi"/>
        </w:rPr>
        <w:instrText>ADDIN CSL_CITATION {"citationItems":[{"id":"ITEM-1","itemData":{"DOI":"Doi 10.1017/S0263574714000502","ISBN":"0263-5747","ISSN":"14698668","abstract":"The RepRap 3D printer development project is a fast growing, open-hardware initiative relying on the input of hobbyist designers. One of its key components is the printer nozzle. The performance and reliability deficiencies of currently available nozzle designs are common topics in the RepRap community, and our own experience with a RepRap 3D printer has identified a need for improvement in a few particular areas. We set out to eliminate melt leakage, improve thermal isolation, and develop a more effective method of nozzle assembly attachment. Here, we review the issues, describe design efforts, and report results.","author":[{"dropping-particle":"","family":"Klodowski","given":"A","non-dropping-particle":"","parse-names":false,"suffix":""},{"dropping-particle":"","family":"Eskelinen","given":"H","non-dropping-particle":"","parse-names":false,"suffix":""},{"dropping-particle":"","family":"Semken","given":"S","non-dropping-particle":"","parse-names":false,"suffix":""}],"container-title":"Robotica","id":"ITEM-1","issue":"4","issued":{"date-parts":[["2015"]]},"page":"721-746","title":"Leakage-proof nozzle design for RepRap community 3D printer","type":"article-journal","volume":"33"},"uris":["http://www.mendeley.com/documents/?uuid=7eed9d01-9ae2-441c-92ef-35c1aad31c4e"]}],"mendeley":{"formattedCitation":"[8]","plainTextFormattedCitation":"[8]","previouslyFormattedCitation":"[8]"},"properties":{"noteIndex":0},"schema":"https://github.com/citation-style-language/schema/raw/master/csl-citation.json"}</w:instrText>
      </w:r>
      <w:r w:rsidR="00304A8D" w:rsidRPr="00FC7897">
        <w:rPr>
          <w:rFonts w:asciiTheme="majorBidi" w:hAnsiTheme="majorBidi" w:cstheme="majorBidi"/>
        </w:rPr>
        <w:fldChar w:fldCharType="separate"/>
      </w:r>
      <w:r w:rsidR="009D536F" w:rsidRPr="009D536F">
        <w:rPr>
          <w:rFonts w:asciiTheme="majorBidi" w:hAnsiTheme="majorBidi" w:cstheme="majorBidi"/>
          <w:noProof/>
        </w:rPr>
        <w:t>[8]</w:t>
      </w:r>
      <w:r w:rsidR="00304A8D" w:rsidRPr="00FC7897">
        <w:rPr>
          <w:rFonts w:asciiTheme="majorBidi" w:hAnsiTheme="majorBidi" w:cstheme="majorBidi"/>
        </w:rPr>
        <w:fldChar w:fldCharType="end"/>
      </w:r>
      <w:r>
        <w:rPr>
          <w:rFonts w:ascii="Times New Roman" w:eastAsia="Times New Roman" w:hAnsi="Times New Roman" w:cs="Times New Roman"/>
          <w:sz w:val="24"/>
          <w:szCs w:val="24"/>
        </w:rPr>
        <w:t>. Additionally, as demonstrated through its initial uses in rapid prototyping, additive manufacturing has the advantage of being easy to modify a part, enabling customisation of components to be fairly straightforward with changes made to the solid model CAD file</w:t>
      </w:r>
      <w:r w:rsidR="00654A1F">
        <w:rPr>
          <w:rFonts w:ascii="Times New Roman" w:eastAsia="Times New Roman" w:hAnsi="Times New Roman" w:cs="Times New Roman"/>
          <w:sz w:val="24"/>
          <w:szCs w:val="24"/>
        </w:rPr>
        <w:t xml:space="preserve"> </w:t>
      </w:r>
      <w:r w:rsidR="00654A1F">
        <w:rPr>
          <w:rFonts w:ascii="Times New Roman" w:eastAsia="Times New Roman" w:hAnsi="Times New Roman" w:cs="Times New Roman"/>
          <w:sz w:val="24"/>
          <w:szCs w:val="24"/>
        </w:rPr>
        <w:fldChar w:fldCharType="begin" w:fldLock="1"/>
      </w:r>
      <w:r w:rsidR="00511C03">
        <w:rPr>
          <w:rFonts w:ascii="Times New Roman" w:eastAsia="Times New Roman" w:hAnsi="Times New Roman" w:cs="Times New Roman"/>
          <w:sz w:val="24"/>
          <w:szCs w:val="24"/>
        </w:rPr>
        <w:instrText>ADDIN CSL_CITATION {"citationItems":[{"id":"ITEM-1","itemData":{"DOI":"10.1016/j.cad.2015.03.007","ISBN":"0010-4485","ISSN":"00104485","abstract":"Representations of solid models were initially formulated partially in response to the need to support automation for numerically controlled machining processes. The assumed equivalence between shape, topology, and material properties of manufactured components and their computer representations led to the practice of modeling and simulating the behavior of physical parts before manufacture. In particular, representations of shape and material properties are treated in distinct nominal models for most unit manufacturing processes. Additively manufactured parts usually exhibit deviations from their nominal geometry in the form of stair-stepping artifacts and topological irregularities in the vicinity of small features. Furthermore, structural properties of additively manufactured parts have experimentally been shown to be dependent on the build orientation defining the cross sections where material is accumulated. Therefore geometric models of additively manufactured parts cannot be decoupled from the manufacturing process plan. In this paper we show that as-manufactured shapes may be represented in terms of the convolution operation to capture the additive deposition of material, measure the conformance to nominal geometry in terms of overlap volume, and model uncertainties involved in material flow and process control. We then demonstrate a novel interoperable approach to physical analysis on as-manufactured part geometry represented as a collection of machine-specific cross sections augmented with boundary conditions defined on the nominal geometry. The analysis only relies on fundamental queries of point membership classification and distance to boundary and therefore does not involve the overhead of model preparation required in approaches such as finite element analysis. Results are shown for non-trivial geometries to validate the proposed approach.","author":[{"dropping-particle":"","family":"Nelaturi","given":"Saigopal","non-dropping-particle":"","parse-names":false,"suffix":""},{"dropping-particle":"","family":"Shapiro","given":"Vadim","non-dropping-particle":"","parse-names":false,"suffix":""}],"container-title":"CAD Computer Aided Design","id":"ITEM-1","issued":{"date-parts":[["2015"]]},"page":"13-23","publisher":"Elsevier Ltd","title":"Representation and analysis of additively manufactured parts","type":"article-journal","volume":"67-68"},"uris":["http://www.mendeley.com/documents/?uuid=3603c39b-7b86-4fe5-973a-130f1d57b189"]}],"mendeley":{"formattedCitation":"[9]","plainTextFormattedCitation":"[9]","previouslyFormattedCitation":"[9]"},"properties":{"noteIndex":0},"schema":"https://github.com/citation-style-language/schema/raw/master/csl-citation.json"}</w:instrText>
      </w:r>
      <w:r w:rsidR="00654A1F">
        <w:rPr>
          <w:rFonts w:ascii="Times New Roman" w:eastAsia="Times New Roman" w:hAnsi="Times New Roman" w:cs="Times New Roman"/>
          <w:sz w:val="24"/>
          <w:szCs w:val="24"/>
        </w:rPr>
        <w:fldChar w:fldCharType="separate"/>
      </w:r>
      <w:r w:rsidR="00654A1F" w:rsidRPr="00654A1F">
        <w:rPr>
          <w:rFonts w:ascii="Times New Roman" w:eastAsia="Times New Roman" w:hAnsi="Times New Roman" w:cs="Times New Roman"/>
          <w:noProof/>
          <w:sz w:val="24"/>
          <w:szCs w:val="24"/>
        </w:rPr>
        <w:t>[9]</w:t>
      </w:r>
      <w:r w:rsidR="00654A1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This easy customisation of parts has been particularly attractive to the field of biomedical engineering, allowing solutions made from medical-grade materials to be quickly customised to different body shapes and sizes.  Furthermore, the uptake of additive manufacturing in 3D printing has resulted in a greater variety of printers and filament materials, making the technology more accessible to all levels of business.</w:t>
      </w:r>
    </w:p>
    <w:p w14:paraId="3B087099" w14:textId="57AAF71E" w:rsidR="00904BC9" w:rsidRDefault="006D427E" w:rsidP="00246A2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Within additive manufacturing, fused deposition modelling (FDM) is commonly used in many 3D printers, particularly in off-the-shelf models. FDM typically uses plastic filament, although more research industrial grade printers are available which can print using metal or other materials, where the filament is fed through an extruder and exits through a heated nozzle, depositing melted material onto the print bed</w:t>
      </w:r>
      <w:r w:rsidR="00494FE1">
        <w:rPr>
          <w:rFonts w:ascii="Times New Roman" w:eastAsia="Times New Roman" w:hAnsi="Times New Roman" w:cs="Times New Roman"/>
          <w:sz w:val="24"/>
          <w:szCs w:val="24"/>
        </w:rPr>
        <w:t xml:space="preserve"> </w:t>
      </w:r>
      <w:r w:rsidR="00494FE1" w:rsidRPr="00810A94">
        <w:rPr>
          <w:rFonts w:asciiTheme="majorBidi" w:hAnsiTheme="majorBidi" w:cstheme="majorBidi"/>
        </w:rPr>
        <w:fldChar w:fldCharType="begin" w:fldLock="1"/>
      </w:r>
      <w:r w:rsidR="00511C03">
        <w:rPr>
          <w:rFonts w:asciiTheme="majorBidi" w:hAnsiTheme="majorBidi" w:cstheme="majorBidi"/>
        </w:rPr>
        <w:instrText>ADDIN CSL_CITATION {"citationItems":[{"id":"ITEM-1","itemData":{"DOI":"10.1016/j.dental.2015.09.018","ISBN":"0261-4189 (Print)\\r0261-4189 (Linking)","ISSN":"01095641","PMID":"26494268","abstract":"Objectives Additive manufacturing, which is more colloquially referred to as 3D printing, is quickly approaching mainstream adoption as a highly flexible processing technique that can be applied to plastic, metal, ceramic, concrete and other building materials. However, taking advantage of the tremendous versatility associated with in situ photopolymerization as well as the ability to select from a variety of preformed processible polymers, 3D printing predominantly targets the production of polymeric parts and models. The goal of this review is to connect the various additive manufacturing techniques with the monomeric and polymeric materials they use while highlighting emerging material-based developments. Methods Modern additive manufacturing technology was introduced approximately three decades ago but this review compiles recent peer-reviewed literature reports to demonstrate the evolution underway with respect to the various building techniques that differ significantly in approach as well as the new variations in polymer-based materials being employed. Results Recent growth of 3D printing has been dramatic and the ability of the various platform technologies to expand from rapid production prototypic models to the greater volume of readily customizable production of working parts is critical for continued high growth rates. This transition to working part production is highly dependent on adapting materials that deliver not only the requisite design accuracy but also the physical and mechanical properties necessary for the application. Significance With the weighty distinction of being called the next industrial revolution, 3D printing technologies is already altering many industrial and academic operations including changing models for future healthcare delivery in medicine and dentistry.","author":[{"dropping-particle":"","family":"Stansbury","given":"Jeffrey W.","non-dropping-particle":"","parse-names":false,"suffix":""},{"dropping-particle":"","family":"Idacavage","given":"Mike J.","non-dropping-particle":"","parse-names":false,"suffix":""}],"container-title":"Dental Materials","id":"ITEM-1","issue":"1","issued":{"date-parts":[["2016"]]},"page":"54-64","publisher":"The Academy of Dental Materials","title":"3D printing with polymers: Challenges among expanding options and opportunities","type":"article-journal","volume":"32"},"uris":["http://www.mendeley.com/documents/?uuid=aaf5fa19-f305-4518-83be-f0bf386e2bb5"]}],"mendeley":{"formattedCitation":"[10]","plainTextFormattedCitation":"[10]","previouslyFormattedCitation":"[10]"},"properties":{"noteIndex":0},"schema":"https://github.com/citation-style-language/schema/raw/master/csl-citation.json"}</w:instrText>
      </w:r>
      <w:r w:rsidR="00494FE1" w:rsidRPr="00810A94">
        <w:rPr>
          <w:rFonts w:asciiTheme="majorBidi" w:hAnsiTheme="majorBidi" w:cstheme="majorBidi"/>
        </w:rPr>
        <w:fldChar w:fldCharType="separate"/>
      </w:r>
      <w:r w:rsidR="00654A1F" w:rsidRPr="00654A1F">
        <w:rPr>
          <w:rFonts w:asciiTheme="majorBidi" w:hAnsiTheme="majorBidi" w:cstheme="majorBidi"/>
          <w:noProof/>
        </w:rPr>
        <w:t>[10]</w:t>
      </w:r>
      <w:r w:rsidR="00494FE1" w:rsidRPr="00810A94">
        <w:rPr>
          <w:rFonts w:asciiTheme="majorBidi" w:hAnsiTheme="majorBidi" w:cstheme="majorBidi"/>
        </w:rPr>
        <w:fldChar w:fldCharType="end"/>
      </w:r>
      <w:r w:rsidR="00E77323" w:rsidRPr="00810A94">
        <w:rPr>
          <w:rFonts w:asciiTheme="majorBidi" w:eastAsia="Times New Roman" w:hAnsiTheme="majorBidi" w:cstheme="majorBidi"/>
        </w:rPr>
        <w:fldChar w:fldCharType="begin" w:fldLock="1"/>
      </w:r>
      <w:r w:rsidR="00511C03">
        <w:rPr>
          <w:rFonts w:asciiTheme="majorBidi" w:eastAsia="Times New Roman" w:hAnsiTheme="majorBidi" w:cstheme="majorBidi"/>
        </w:rPr>
        <w:instrText>ADDIN CSL_CITATION {"citationItems":[{"id":"ITEM-1","itemData":{"DOI":"10.1007/s11668-016-0113-2","ISBN":"1166801601132","ISSN":"15477029","abstract":"© 2016, ASM International. In contrast to conventional subtractive manufacturing methods which involve removing material to reach the desired shape, additive manufacturing is the technology of making objects directly from a computer-aided design model by adding a layer of material at a time. In this study, a comprehensive effort was undertaken to represent the strength of a 3D printed object as a function of layer thickness by investigating the correlation between the mechanical properties of parts manufactured out of acrylonitrile butadiene styrene (ABS) using fused deposition modeling and layer thickness and orientation. Furthermore, a case study on a typical support frame is done to generalize the findings of the extensive experimental work done on tensile samples. Finally, fractography was performed on tensile samples via a scanning digital microscope to determine the effects of layer thickness on failure modes. Statistical analyses proved that layer thickness and raster orientation have significant effect on the mechanical properties. Tensile test results showed that samples printed with 0.2 mm layer thickness exhibit higher elastic modulus and ultimate strength compared with 0.4 mm layer thickness. These results have direct influence on decision making and future use of 3D printing and functional load bearing parts.","author":[{"dropping-particle":"","family":"Rankouhi","given":"Behzad","non-dropping-particle":"","parse-names":false,"suffix":""},{"dropping-particle":"","family":"Javadpour","given":"Sina","non-dropping-particle":"","parse-names":false,"suffix":""},{"dropping-particle":"","family":"Delfanian","given":"Fereidoon","non-dropping-particle":"","parse-names":false,"suffix":""},{"dropping-particle":"","family":"Letcher","given":"Todd","non-dropping-particle":"","parse-names":false,"suffix":""}],"container-title":"Journal of Failure Analysis and Prevention","id":"ITEM-1","issue":"3","issued":{"date-parts":[["2016"]]},"page":"467-481","publisher":"Springer US","title":"Failure Analysis and Mechanical Characterization of 3D Printed ABS With Respect to Layer Thickness and Orientation","type":"article-journal","volume":"16"},"uris":["http://www.mendeley.com/documents/?uuid=4fcc3318-15b6-4312-8fb4-2f5ae69bd2b0"]}],"mendeley":{"formattedCitation":"[11]","plainTextFormattedCitation":"[11]","previouslyFormattedCitation":"[11]"},"properties":{"noteIndex":0},"schema":"https://github.com/citation-style-language/schema/raw/master/csl-citation.json"}</w:instrText>
      </w:r>
      <w:r w:rsidR="00E77323" w:rsidRPr="00810A94">
        <w:rPr>
          <w:rFonts w:asciiTheme="majorBidi" w:eastAsia="Times New Roman" w:hAnsiTheme="majorBidi" w:cstheme="majorBidi"/>
        </w:rPr>
        <w:fldChar w:fldCharType="separate"/>
      </w:r>
      <w:r w:rsidR="00654A1F" w:rsidRPr="00654A1F">
        <w:rPr>
          <w:rFonts w:asciiTheme="majorBidi" w:eastAsia="Times New Roman" w:hAnsiTheme="majorBidi" w:cstheme="majorBidi"/>
          <w:noProof/>
        </w:rPr>
        <w:t>[11]</w:t>
      </w:r>
      <w:r w:rsidR="00E77323" w:rsidRPr="00810A94">
        <w:rPr>
          <w:rFonts w:asciiTheme="majorBidi" w:eastAsia="Times New Roman" w:hAnsiTheme="majorBidi" w:cstheme="majorBidi"/>
        </w:rPr>
        <w:fldChar w:fldCharType="end"/>
      </w:r>
      <w:r w:rsidR="004E78ED" w:rsidRPr="00810A94">
        <w:rPr>
          <w:rFonts w:asciiTheme="majorBidi" w:hAnsiTheme="majorBidi" w:cstheme="majorBidi"/>
        </w:rPr>
        <w:fldChar w:fldCharType="begin" w:fldLock="1"/>
      </w:r>
      <w:r w:rsidR="00511C03">
        <w:rPr>
          <w:rFonts w:asciiTheme="majorBidi" w:hAnsiTheme="majorBidi" w:cstheme="majorBidi"/>
        </w:rPr>
        <w:instrText>ADDIN CSL_CITATION {"citationItems":[{"id":"ITEM-1","itemData":{"DOI":"10.1016/j.prostr.2018.12.121","ISBN":"0000000000","ISSN":"24523216","author":[{"dropping-particle":"","family":"Ezeh","given":"O.H.","non-dropping-particle":"","parse-names":false,"suffix":""},{"dropping-particle":"","family":"Susmel","given":"L.","non-dropping-particle":"","parse-names":false,"suffix":""}],"container-title":"Procedia Structural Integrity","id":"ITEM-1","issued":{"date-parts":[["2018"]]},"page":"728-734","publisher":"Elsevier B.V.","title":"Fatigue behaviour of additively manufactured polylactide (PLA)","type":"article-journal","volume":"13"},"uris":["http://www.mendeley.com/documents/?uuid=20fa95f7-4ff7-49ff-b265-dcd2e56b01d8"]}],"mendeley":{"formattedCitation":"[12]","plainTextFormattedCitation":"[12]","previouslyFormattedCitation":"[12]"},"properties":{"noteIndex":0},"schema":"https://github.com/citation-style-language/schema/raw/master/csl-citation.json"}</w:instrText>
      </w:r>
      <w:r w:rsidR="004E78ED" w:rsidRPr="00810A94">
        <w:rPr>
          <w:rFonts w:asciiTheme="majorBidi" w:hAnsiTheme="majorBidi" w:cstheme="majorBidi"/>
        </w:rPr>
        <w:fldChar w:fldCharType="separate"/>
      </w:r>
      <w:r w:rsidR="00654A1F" w:rsidRPr="00654A1F">
        <w:rPr>
          <w:rFonts w:asciiTheme="majorBidi" w:hAnsiTheme="majorBidi" w:cstheme="majorBidi"/>
          <w:noProof/>
        </w:rPr>
        <w:t>[12]</w:t>
      </w:r>
      <w:r w:rsidR="004E78ED" w:rsidRPr="00810A94">
        <w:rPr>
          <w:rFonts w:asciiTheme="majorBidi" w:hAnsiTheme="majorBidi" w:cstheme="majorBidi"/>
        </w:rPr>
        <w:fldChar w:fldCharType="end"/>
      </w:r>
      <w:r>
        <w:rPr>
          <w:rFonts w:ascii="Times New Roman" w:eastAsia="Times New Roman" w:hAnsi="Times New Roman" w:cs="Times New Roman"/>
          <w:sz w:val="24"/>
          <w:szCs w:val="24"/>
        </w:rPr>
        <w:t xml:space="preserve">. The printer extruder head typically translates along the X-Y coordinates, for cartesian printers, depositing melted </w:t>
      </w:r>
      <w:r w:rsidR="00367C62">
        <w:rPr>
          <w:rFonts w:ascii="Times New Roman" w:eastAsia="Times New Roman" w:hAnsi="Times New Roman" w:cs="Times New Roman"/>
          <w:sz w:val="24"/>
          <w:szCs w:val="24"/>
        </w:rPr>
        <w:t xml:space="preserve">polymer </w:t>
      </w:r>
      <w:r>
        <w:rPr>
          <w:rFonts w:ascii="Times New Roman" w:eastAsia="Times New Roman" w:hAnsi="Times New Roman" w:cs="Times New Roman"/>
          <w:sz w:val="24"/>
          <w:szCs w:val="24"/>
        </w:rPr>
        <w:t xml:space="preserve">material to create a 2-D cross-section of the object, before adjusting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vertical or </w:t>
      </w:r>
      <w:r w:rsidR="00367C62">
        <w:rPr>
          <w:rFonts w:ascii="Times New Roman" w:eastAsia="Times New Roman" w:hAnsi="Times New Roman" w:cs="Times New Roman"/>
          <w:sz w:val="24"/>
          <w:szCs w:val="24"/>
        </w:rPr>
        <w:t>Z</w:t>
      </w:r>
      <w:r w:rsidR="000813C4">
        <w:rPr>
          <w:rFonts w:ascii="Times New Roman" w:eastAsia="Times New Roman" w:hAnsi="Times New Roman" w:cs="Times New Roman"/>
          <w:sz w:val="24"/>
          <w:szCs w:val="24"/>
        </w:rPr>
        <w:t>-</w:t>
      </w:r>
      <w:r>
        <w:rPr>
          <w:rFonts w:ascii="Times New Roman" w:eastAsia="Times New Roman" w:hAnsi="Times New Roman" w:cs="Times New Roman"/>
          <w:sz w:val="24"/>
          <w:szCs w:val="24"/>
        </w:rPr>
        <w:t>position to begin the next layer. The layers and the corresponding path of the nozzle are determined from the G-Code file, which is a set of instructions for the printer created by slicing a solid model CAD file of the part</w:t>
      </w:r>
      <w:r w:rsidR="00BE7669">
        <w:rPr>
          <w:rFonts w:ascii="Times New Roman" w:eastAsia="Times New Roman" w:hAnsi="Times New Roman" w:cs="Times New Roman"/>
          <w:sz w:val="24"/>
          <w:szCs w:val="24"/>
        </w:rPr>
        <w:t xml:space="preserve"> </w:t>
      </w:r>
      <w:r w:rsidR="00BE7669">
        <w:rPr>
          <w:rFonts w:ascii="Times New Roman" w:eastAsia="Times New Roman" w:hAnsi="Times New Roman" w:cs="Times New Roman"/>
          <w:sz w:val="24"/>
          <w:szCs w:val="24"/>
        </w:rPr>
        <w:fldChar w:fldCharType="begin" w:fldLock="1"/>
      </w:r>
      <w:r w:rsidR="00511C03">
        <w:rPr>
          <w:rFonts w:ascii="Times New Roman" w:eastAsia="Times New Roman" w:hAnsi="Times New Roman" w:cs="Times New Roman"/>
          <w:sz w:val="24"/>
          <w:szCs w:val="24"/>
        </w:rPr>
        <w:instrText>ADDIN CSL_CITATION {"citationItems":[{"id":"ITEM-1","itemData":{"DOI":"10.1109/AFRCON.2013.6757836","ISBN":"9781467359405","ISSN":"21530033","abstract":"Additive manufacturing (AM) is a method that creates physical objects layer by layer. This paper presents a prototype STereoLithography (STL) slicing and tool path generation algorithm, which serves as a data front-end for an entry level three-dimensional (3-D) printer. Used mainly in AM, 3-D printers are devices that apply plastic, ceramic and metal, layer by layer, in all three dimensions on a flat surface. 3-D printers, unfortunately, cannot actually print an object without a special algorithm, required to create the computer numerical control (CNC) instructions (commonly known as G-code) for printing. Therefore, the STL slicing and tool path algorithm forms a critical component for AM. The purpose of this study was to develop an algorithm that is capable of processing and slicing an STL file or multiple STL files resulting in a tool path and finally generating a G-code file for an entry level 3-D printer. © 2013 IEEE.","author":[{"dropping-particle":"","family":"Brown","given":"Andrew C.","non-dropping-particle":"","parse-names":false,"suffix":""},{"dropping-particle":"","family":"Beer","given":"Deon","non-dropping-particle":"De","parse-names":false,"suffix":""}],"container-title":"IEEE AFRICON Conference","id":"ITEM-1","issued":{"date-parts":[["2013"]]},"page":"1-5","publisher":"IEEE","title":"Development of a stereolithography (STL) slicing and G-code generation algorithm for an entry level 3-D printer","type":"article-journal"},"uris":["http://www.mendeley.com/documents/?uuid=ac7c06c6-c04d-4eca-9b1a-de67031cb258"]}],"mendeley":{"formattedCitation":"[13]","plainTextFormattedCitation":"[13]","previouslyFormattedCitation":"[13]"},"properties":{"noteIndex":0},"schema":"https://github.com/citation-style-language/schema/raw/master/csl-citation.json"}</w:instrText>
      </w:r>
      <w:r w:rsidR="00BE7669">
        <w:rPr>
          <w:rFonts w:ascii="Times New Roman" w:eastAsia="Times New Roman" w:hAnsi="Times New Roman" w:cs="Times New Roman"/>
          <w:sz w:val="24"/>
          <w:szCs w:val="24"/>
        </w:rPr>
        <w:fldChar w:fldCharType="separate"/>
      </w:r>
      <w:r w:rsidR="00654A1F" w:rsidRPr="00654A1F">
        <w:rPr>
          <w:rFonts w:ascii="Times New Roman" w:eastAsia="Times New Roman" w:hAnsi="Times New Roman" w:cs="Times New Roman"/>
          <w:noProof/>
          <w:sz w:val="24"/>
          <w:szCs w:val="24"/>
        </w:rPr>
        <w:t>[13]</w:t>
      </w:r>
      <w:r w:rsidR="00BE7669">
        <w:rPr>
          <w:rFonts w:ascii="Times New Roman" w:eastAsia="Times New Roman" w:hAnsi="Times New Roman" w:cs="Times New Roman"/>
          <w:sz w:val="24"/>
          <w:szCs w:val="24"/>
        </w:rPr>
        <w:fldChar w:fldCharType="end"/>
      </w:r>
      <w:r w:rsidR="004552AA">
        <w:rPr>
          <w:rFonts w:ascii="Times New Roman" w:eastAsia="Times New Roman" w:hAnsi="Times New Roman" w:cs="Times New Roman"/>
          <w:sz w:val="24"/>
          <w:szCs w:val="24"/>
        </w:rPr>
        <w:fldChar w:fldCharType="begin" w:fldLock="1"/>
      </w:r>
      <w:r w:rsidR="00511C03">
        <w:rPr>
          <w:rFonts w:ascii="Times New Roman" w:eastAsia="Times New Roman" w:hAnsi="Times New Roman" w:cs="Times New Roman"/>
          <w:sz w:val="24"/>
          <w:szCs w:val="24"/>
        </w:rPr>
        <w:instrText>ADDIN CSL_CITATION {"citationItems":[{"id":"ITEM-1","itemData":{"DOI":"10.1108/RPJ-07-2019-0200","ISSN":"13552546","abstract":"Purpose: The purpose of this paper is to understand the relationship between defect properties and the tool path used for generating additively manufactured parts. The correlation between processing strategy and porosity architecture is one of the key aspects for a precise understanding of defect formation and possibilities for defect reduction. Design/methodology/approach: The authors present a new combined geometry, processing path and porosity analysis procedure based on the use of x-ray computed micro tomography image data and numerical control programming code. The procedure allows for a covisualisation of the track of the respective processing head with the three-dimensional microstructure data. Findings: The presented method yields statistical results about defect distribution and morphologies introduced by the respective process characteristics in parts. The functionality of the proposed procedure is demonstrated on an aluminum (AlSi10Mg) and a polylactide test sample to show the additional insight found for both additive manufacturing processes and the resulting microstructural properties. Originality/value: The novelty of this paper is the analysis of the porosity with respect to the underlying additive process zone and the sample geometry.","author":[{"dropping-particle":"","family":"Englert","given":"Lukas","non-dropping-particle":"","parse-names":false,"suffix":""},{"dropping-particle":"","family":"Dietrich","given":"Stefan","non-dropping-particle":"","parse-names":false,"suffix":""},{"dropping-particle":"","family":"Pinter","given":"Pascal","non-dropping-particle":"","parse-names":false,"suffix":""}],"container-title":"Rapid Prototyping Journal","id":"ITEM-1","issue":"9","issued":{"date-parts":[["2020"]]},"page":"1603-1614","title":"Investigations on printing path dependent properties of additively manufactured samples using micro computed tomography","type":"article-journal","volume":"26"},"uris":["http://www.mendeley.com/documents/?uuid=1e16cbbf-038c-4f2a-a270-c95876113d90"]}],"mendeley":{"formattedCitation":"[14]","plainTextFormattedCitation":"[14]","previouslyFormattedCitation":"[14]"},"properties":{"noteIndex":0},"schema":"https://github.com/citation-style-language/schema/raw/master/csl-citation.json"}</w:instrText>
      </w:r>
      <w:r w:rsidR="004552AA">
        <w:rPr>
          <w:rFonts w:ascii="Times New Roman" w:eastAsia="Times New Roman" w:hAnsi="Times New Roman" w:cs="Times New Roman"/>
          <w:sz w:val="24"/>
          <w:szCs w:val="24"/>
        </w:rPr>
        <w:fldChar w:fldCharType="separate"/>
      </w:r>
      <w:r w:rsidR="00654A1F" w:rsidRPr="00654A1F">
        <w:rPr>
          <w:rFonts w:ascii="Times New Roman" w:eastAsia="Times New Roman" w:hAnsi="Times New Roman" w:cs="Times New Roman"/>
          <w:noProof/>
          <w:sz w:val="24"/>
          <w:szCs w:val="24"/>
        </w:rPr>
        <w:t>[14]</w:t>
      </w:r>
      <w:r w:rsidR="004552A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141091">
        <w:rPr>
          <w:rFonts w:ascii="Times New Roman" w:eastAsia="Times New Roman" w:hAnsi="Times New Roman" w:cs="Times New Roman"/>
          <w:sz w:val="24"/>
          <w:szCs w:val="24"/>
        </w:rPr>
        <w:t xml:space="preserve"> </w:t>
      </w:r>
      <w:r w:rsidR="00141091" w:rsidRPr="001268AE">
        <w:rPr>
          <w:rFonts w:asciiTheme="majorBidi" w:hAnsiTheme="majorBidi" w:cstheme="majorBidi"/>
          <w:sz w:val="24"/>
          <w:szCs w:val="24"/>
        </w:rPr>
        <w:t>The functional components of the FDM and the</w:t>
      </w:r>
      <w:r w:rsidR="00141091" w:rsidRPr="001268AE">
        <w:rPr>
          <w:rFonts w:asciiTheme="majorBidi" w:eastAsia="Times New Roman" w:hAnsiTheme="majorBidi" w:cstheme="majorBidi"/>
          <w:sz w:val="24"/>
          <w:szCs w:val="24"/>
        </w:rPr>
        <w:t xml:space="preserve"> process of building AM components </w:t>
      </w:r>
      <w:r w:rsidR="00141091" w:rsidRPr="001268AE">
        <w:rPr>
          <w:rFonts w:asciiTheme="majorBidi" w:hAnsiTheme="majorBidi" w:cstheme="majorBidi"/>
          <w:sz w:val="24"/>
          <w:szCs w:val="24"/>
        </w:rPr>
        <w:t>are illustrated in Figure 1</w:t>
      </w:r>
      <w:r w:rsidR="0023783F" w:rsidRPr="001268AE">
        <w:rPr>
          <w:rFonts w:asciiTheme="majorBidi" w:hAnsiTheme="majorBidi" w:cstheme="majorBidi"/>
          <w:sz w:val="24"/>
          <w:szCs w:val="24"/>
        </w:rPr>
        <w:t>.1</w:t>
      </w:r>
      <w:r w:rsidR="00141091" w:rsidRPr="001268AE">
        <w:rPr>
          <w:rFonts w:asciiTheme="majorBidi" w:hAnsiTheme="majorBidi" w:cstheme="majorBidi"/>
          <w:sz w:val="24"/>
          <w:szCs w:val="24"/>
        </w:rPr>
        <w:t>.</w:t>
      </w:r>
    </w:p>
    <w:p w14:paraId="3A440502" w14:textId="77777777" w:rsidR="0092463F" w:rsidRDefault="0092463F">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p>
    <w:p w14:paraId="44E192D3" w14:textId="526821A4" w:rsidR="00BE2916" w:rsidRDefault="00BE2916" w:rsidP="00BE2916">
      <w:pPr>
        <w:pBdr>
          <w:top w:val="nil"/>
          <w:left w:val="nil"/>
          <w:bottom w:val="nil"/>
          <w:right w:val="nil"/>
          <w:between w:val="nil"/>
        </w:pBdr>
        <w:spacing w:after="0" w:line="360" w:lineRule="auto"/>
        <w:ind w:left="360"/>
        <w:jc w:val="center"/>
        <w:rPr>
          <w:rFonts w:ascii="Times New Roman" w:eastAsia="Times New Roman" w:hAnsi="Times New Roman" w:cs="Times New Roman"/>
          <w:sz w:val="24"/>
          <w:szCs w:val="24"/>
        </w:rPr>
      </w:pPr>
      <w:r>
        <w:rPr>
          <w:noProof/>
        </w:rPr>
        <w:lastRenderedPageBreak/>
        <w:drawing>
          <wp:inline distT="0" distB="0" distL="0" distR="0" wp14:anchorId="2E51D3F3" wp14:editId="4A7AC869">
            <wp:extent cx="3674853" cy="2552646"/>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870"/>
                    <a:stretch/>
                  </pic:blipFill>
                  <pic:spPr bwMode="auto">
                    <a:xfrm>
                      <a:off x="0" y="0"/>
                      <a:ext cx="3687070" cy="2561132"/>
                    </a:xfrm>
                    <a:prstGeom prst="rect">
                      <a:avLst/>
                    </a:prstGeom>
                    <a:ln>
                      <a:noFill/>
                    </a:ln>
                    <a:extLst>
                      <a:ext uri="{53640926-AAD7-44D8-BBD7-CCE9431645EC}">
                        <a14:shadowObscured xmlns:a14="http://schemas.microsoft.com/office/drawing/2010/main"/>
                      </a:ext>
                    </a:extLst>
                  </pic:spPr>
                </pic:pic>
              </a:graphicData>
            </a:graphic>
          </wp:inline>
        </w:drawing>
      </w:r>
    </w:p>
    <w:p w14:paraId="25254628" w14:textId="76400B29" w:rsidR="00AF0239" w:rsidRPr="00EE65DD" w:rsidRDefault="00AF0239" w:rsidP="00BE2916">
      <w:pPr>
        <w:pStyle w:val="Caption"/>
        <w:jc w:val="center"/>
        <w:rPr>
          <w:rFonts w:asciiTheme="majorBidi" w:hAnsiTheme="majorBidi" w:cstheme="majorBidi"/>
        </w:rPr>
      </w:pPr>
      <w:bookmarkStart w:id="0" w:name="_Toc49574720"/>
      <w:r w:rsidRPr="00810A94">
        <w:rPr>
          <w:rFonts w:asciiTheme="majorBidi" w:hAnsiTheme="majorBidi" w:cstheme="majorBidi"/>
        </w:rPr>
        <w:t xml:space="preserve">Figure </w:t>
      </w:r>
      <w:r>
        <w:rPr>
          <w:rFonts w:asciiTheme="majorBidi" w:hAnsiTheme="majorBidi" w:cstheme="majorBidi"/>
        </w:rPr>
        <w:t>1</w:t>
      </w:r>
      <w:r w:rsidR="0023783F">
        <w:rPr>
          <w:rFonts w:asciiTheme="majorBidi" w:hAnsiTheme="majorBidi" w:cstheme="majorBidi"/>
        </w:rPr>
        <w:t>.1</w:t>
      </w:r>
      <w:r w:rsidRPr="00DA0C33">
        <w:rPr>
          <w:rFonts w:asciiTheme="majorBidi" w:hAnsiTheme="majorBidi" w:cstheme="majorBidi"/>
        </w:rPr>
        <w:t xml:space="preserve">: </w:t>
      </w:r>
      <w:r w:rsidR="00141091" w:rsidRPr="00141091">
        <w:rPr>
          <w:rFonts w:asciiTheme="majorBidi" w:hAnsiTheme="majorBidi" w:cstheme="majorBidi"/>
        </w:rPr>
        <w:t>Fused Deposition Modelling</w:t>
      </w:r>
      <w:r w:rsidR="00141091">
        <w:rPr>
          <w:rFonts w:asciiTheme="majorBidi" w:hAnsiTheme="majorBidi" w:cstheme="majorBidi"/>
        </w:rPr>
        <w:t xml:space="preserve"> (</w:t>
      </w:r>
      <w:r w:rsidRPr="00DA0C33">
        <w:rPr>
          <w:rFonts w:asciiTheme="majorBidi" w:hAnsiTheme="majorBidi" w:cstheme="majorBidi"/>
        </w:rPr>
        <w:t>FDM</w:t>
      </w:r>
      <w:r w:rsidR="00141091">
        <w:rPr>
          <w:rFonts w:asciiTheme="majorBidi" w:hAnsiTheme="majorBidi" w:cstheme="majorBidi"/>
        </w:rPr>
        <w:t>)</w:t>
      </w:r>
      <w:r w:rsidRPr="00DA0C33">
        <w:rPr>
          <w:rFonts w:asciiTheme="majorBidi" w:hAnsiTheme="majorBidi" w:cstheme="majorBidi"/>
        </w:rPr>
        <w:t xml:space="preserve"> </w:t>
      </w:r>
      <w:r w:rsidRPr="00810A94">
        <w:rPr>
          <w:rFonts w:asciiTheme="majorBidi" w:hAnsiTheme="majorBidi" w:cstheme="majorBidi"/>
        </w:rPr>
        <w:t xml:space="preserve">process </w:t>
      </w:r>
      <w:bookmarkEnd w:id="0"/>
      <w:r w:rsidR="00BE2916" w:rsidRPr="00EE65DD">
        <w:rPr>
          <w:rFonts w:asciiTheme="majorBidi" w:hAnsiTheme="majorBidi" w:cstheme="majorBidi"/>
        </w:rPr>
        <w:fldChar w:fldCharType="begin" w:fldLock="1"/>
      </w:r>
      <w:r w:rsidR="000C270C">
        <w:rPr>
          <w:rFonts w:asciiTheme="majorBidi" w:hAnsiTheme="majorBidi" w:cstheme="majorBidi"/>
        </w:rPr>
        <w:instrText>ADDIN CSL_CITATION {"citationItems":[{"id":"ITEM-1","itemData":{"DOI":"10.1016/j.polymertesting.2020.106557","ISSN":"01429418","abstract":"This paper presents the effect of infill patterns (IPs) on the mechanical response of 3D printed specimens by conducting the low-velocity impact test (LVI) and compression test. The poly-lactic acid (PLA, purity 98 wt% &gt;) material has selected and printed using fused deposition modeling (FDM, speed 20 mm/s, layer height 0.2 mm, no of layers 30, extruded at 200 °C) with four different IPs: triangle, grid, quarter cubic, and tri-hexagon. The LVI test on velocity-time, energy-time and force-displacement, and the compression responses have examined and presented in this study. The LVI test was carried out to determine the penetration energy level, energy absorption capacity (toughness), stiffness, and strength of PLA porous parts (60% infill density) for implant/tissue/recyclable product applications. The results have shown that the triangular pattern has produced the highest absorbed energy in LVI test (penetration energy 7.5 J, and stiffness 668.82 N/mm) due to more sheared/contact layers’ perpendicular to impactor (hemispherical insert); while the grid pattern exhibited the highest compressive strength (72 MPa) due to more layers aligned along the compressive loading direction The SEM fracture surface image of Triangular IP has produced effective raster and layer bonding, less number of voids, more amount of circular beach markings, and absence of ratchet lines leading to possess improved mechanical properties.","author":[{"dropping-particle":"","family":"Aloyaydi","given":"Bandar","non-dropping-particle":"","parse-names":false,"suffix":""},{"dropping-particle":"","family":"Sivasankaran","given":"Subbarayan","non-dropping-particle":"","parse-names":false,"suffix":""},{"dropping-particle":"","family":"Mustafa","given":"Ammar","non-dropping-particle":"","parse-names":false,"suffix":""}],"container-title":"Polymer Testing","id":"ITEM-1","issue":"March","issued":{"date-parts":[["2020"]]},"page":"106557","publisher":"Elsevier Ltd","title":"Investigation of infill-patterns on mechanical response of 3D printed poly-lactic-acid","type":"article-journal","volume":"87"},"uris":["http://www.mendeley.com/documents/?uuid=65a03aef-7bdd-4a52-acc5-e80f2d4583cb"]}],"mendeley":{"formattedCitation":"[15]","plainTextFormattedCitation":"[15]","previouslyFormattedCitation":"[15]"},"properties":{"noteIndex":0},"schema":"https://github.com/citation-style-language/schema/raw/master/csl-citation.json"}</w:instrText>
      </w:r>
      <w:r w:rsidR="00BE2916" w:rsidRPr="00EE65DD">
        <w:rPr>
          <w:rFonts w:asciiTheme="majorBidi" w:hAnsiTheme="majorBidi" w:cstheme="majorBidi"/>
        </w:rPr>
        <w:fldChar w:fldCharType="separate"/>
      </w:r>
      <w:r w:rsidR="00BE2916" w:rsidRPr="00EE65DD">
        <w:rPr>
          <w:rFonts w:asciiTheme="majorBidi" w:hAnsiTheme="majorBidi" w:cstheme="majorBidi"/>
          <w:noProof/>
        </w:rPr>
        <w:t>[15]</w:t>
      </w:r>
      <w:r w:rsidR="00BE2916" w:rsidRPr="00EE65DD">
        <w:rPr>
          <w:rFonts w:asciiTheme="majorBidi" w:hAnsiTheme="majorBidi" w:cstheme="majorBidi"/>
        </w:rPr>
        <w:fldChar w:fldCharType="end"/>
      </w:r>
      <w:r w:rsidR="00EE65DD" w:rsidRPr="00EE65DD">
        <w:rPr>
          <w:rFonts w:asciiTheme="majorBidi" w:hAnsiTheme="majorBidi" w:cstheme="majorBidi"/>
        </w:rPr>
        <w:t>.</w:t>
      </w:r>
    </w:p>
    <w:p w14:paraId="0B4DCD0A" w14:textId="77777777" w:rsidR="0092463F" w:rsidRDefault="0092463F">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p>
    <w:p w14:paraId="381787A4" w14:textId="18F3DBEB" w:rsidR="001A351E" w:rsidRDefault="006D427E" w:rsidP="00246A2C">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benefits of 3D printing and improvements in material capabilities</w:t>
      </w:r>
      <w:r w:rsidR="00A51BC2">
        <w:rPr>
          <w:rFonts w:ascii="Times New Roman" w:eastAsia="Times New Roman" w:hAnsi="Times New Roman" w:cs="Times New Roman"/>
          <w:sz w:val="24"/>
          <w:szCs w:val="24"/>
        </w:rPr>
        <w:t xml:space="preserve"> are discussed in</w:t>
      </w:r>
      <w:r w:rsidR="002323FA">
        <w:rPr>
          <w:rFonts w:ascii="Times New Roman" w:eastAsia="Times New Roman" w:hAnsi="Times New Roman" w:cs="Times New Roman"/>
          <w:sz w:val="24"/>
          <w:szCs w:val="24"/>
        </w:rPr>
        <w:t xml:space="preserve"> </w:t>
      </w:r>
      <w:r w:rsidR="002323FA" w:rsidRPr="00810A94">
        <w:rPr>
          <w:rFonts w:asciiTheme="majorBidi" w:hAnsiTheme="majorBidi" w:cstheme="majorBidi"/>
        </w:rPr>
        <w:fldChar w:fldCharType="begin" w:fldLock="1"/>
      </w:r>
      <w:r w:rsidR="00BE2916">
        <w:rPr>
          <w:rFonts w:asciiTheme="majorBidi" w:hAnsiTheme="majorBidi" w:cstheme="majorBidi"/>
        </w:rPr>
        <w:instrText>ADDIN CSL_CITATION {"citationItems":[{"id":"ITEM-1","itemData":{"DOI":"10.1016/j.bushor.2017.05.011","ISSN":"00076813","abstract":"The use of additive manufacturing technologies in different industries has increased substantially during the past years. Henry Ford introduced the moving assembly line that enabled mass production of identical products in the 20th century. Currently, additive manufacturing enables and facilitates production of moderate to mass quantities of products that can be customized individually. Additive manufacturing technologies are opening new opportunities in terms of production paradigm and manufacturing possibilities. Manufacturing lead times will be reduced substantially, new designs will have shorter time to market, and customer demand will be met more quickly. This article identifies additive manufacturing implementation challenges, highlights its evolving technologies and trends and their impact on the world of tomorrow, discusses its advantages over traditional manufacturing, explores its impact on the supply chain, and investigates its transformative potential and impact on various industry segments.","author":[{"dropping-particle":"","family":"Attaran","given":"Mohsen","non-dropping-particle":"","parse-names":false,"suffix":""}],"container-title":"Business Horizons","id":"ITEM-1","issue":"5","issued":{"date-parts":[["2017"]]},"page":"677-688","publisher":"\"Kelley School of Business, Indiana University\"","title":"The rise of 3-D printing: The advantages of additive manufacturing over traditional manufacturing","type":"article-journal","volume":"60"},"uris":["http://www.mendeley.com/documents/?uuid=30fe113c-6a4e-4675-96c3-1add0ddef799"]}],"mendeley":{"formattedCitation":"[1]","plainTextFormattedCitation":"[1]","previouslyFormattedCitation":"[1]"},"properties":{"noteIndex":0},"schema":"https://github.com/citation-style-language/schema/raw/master/csl-citation.json"}</w:instrText>
      </w:r>
      <w:r w:rsidR="002323FA" w:rsidRPr="00810A94">
        <w:rPr>
          <w:rFonts w:asciiTheme="majorBidi" w:hAnsiTheme="majorBidi" w:cstheme="majorBidi"/>
        </w:rPr>
        <w:fldChar w:fldCharType="separate"/>
      </w:r>
      <w:r w:rsidR="002323FA" w:rsidRPr="002323FA">
        <w:rPr>
          <w:rFonts w:asciiTheme="majorBidi" w:hAnsiTheme="majorBidi" w:cstheme="majorBidi"/>
          <w:noProof/>
        </w:rPr>
        <w:t>[1]</w:t>
      </w:r>
      <w:r w:rsidR="002323FA" w:rsidRPr="00810A94">
        <w:rPr>
          <w:rFonts w:asciiTheme="majorBidi" w:hAnsiTheme="majorBidi" w:cstheme="majorBidi"/>
        </w:rPr>
        <w:fldChar w:fldCharType="end"/>
      </w:r>
      <w:r w:rsidR="009E5BCD">
        <w:rPr>
          <w:rFonts w:asciiTheme="majorBidi" w:hAnsiTheme="majorBidi" w:cstheme="majorBidi"/>
        </w:rPr>
        <w:t xml:space="preserve">. </w:t>
      </w:r>
      <w:r>
        <w:rPr>
          <w:rFonts w:ascii="Times New Roman" w:eastAsia="Times New Roman" w:hAnsi="Times New Roman" w:cs="Times New Roman"/>
          <w:sz w:val="24"/>
          <w:szCs w:val="24"/>
        </w:rPr>
        <w:t>However, with the expansion of applications resulting in more 3D printed components subjected to mechanical loads, more work is required to evaluate how these parts behave and fail with respect to the material and build properties. In additive manufacturing, there remains a lack of knowledge about FDM parameters such as layer thickness, build orientation, printing speed, infill density, infill pattern, etc</w:t>
      </w:r>
      <w:r w:rsidR="00775143">
        <w:rPr>
          <w:rFonts w:ascii="Times New Roman" w:eastAsia="Times New Roman" w:hAnsi="Times New Roman" w:cs="Times New Roman"/>
          <w:sz w:val="24"/>
          <w:szCs w:val="24"/>
        </w:rPr>
        <w:t>.</w:t>
      </w:r>
      <w:r w:rsidR="00775143">
        <w:rPr>
          <w:rFonts w:ascii="Times New Roman" w:eastAsia="Times New Roman" w:hAnsi="Times New Roman" w:cs="Times New Roman"/>
          <w:sz w:val="24"/>
          <w:szCs w:val="24"/>
        </w:rPr>
        <w:fldChar w:fldCharType="begin" w:fldLock="1"/>
      </w:r>
      <w:r w:rsidR="004552AA">
        <w:rPr>
          <w:rFonts w:ascii="Times New Roman" w:eastAsia="Times New Roman" w:hAnsi="Times New Roman" w:cs="Times New Roman"/>
          <w:sz w:val="24"/>
          <w:szCs w:val="24"/>
        </w:rPr>
        <w:instrText>ADDIN CSL_CITATION {"citationItems":[{"id":"ITEM-1","itemData":{"DOI":"10.1016/j.cad.2015.04.001","ISBN":"0010-4485","ISSN":"00104485","abstract":"Additive manufacturing (AM) is poised to bring about a revolution in the way products are designed, manufactured and distributed to end users. This technology has gained significant academic as well as industry interest due to its ability to create complex geometries with customizable material properties. AM has also inspired the development of the maker movement by democratizing design and manufacturing. Due to the rapid proliferation of a wide variety of technologies associated with AM, there is a lack of a comprehensive set of design principles, manufacturing guidelines, and standardization of best practices. These challenges are compounded by the fact that advancements in multiple technologies (for example materials processing, topology optimization) generate a “positive feedback loop” effect in advancing AM. In order to advance research interest and investment in AM technologies, some fundamental questions and trends about the dependencies existing in these avenues need highlighting. The goal of our review paper is to organize this body of knowledge surrounding AM, and present current barriers, findings and future trends significantly to the researchers. We also discuss fundamental attributes of AM processes, evolution of the AM industry, and the affordances enabled by the emergence of AM in a variety of areas such as geometry processing, material design and education. We conclude our paper by pointing out future directions such as the “print-it-all” paradigm, that have the potential to re-imagine current research and spawn completely new avenues for exploration.","author":[{"dropping-particle":"","family":"Gao","given":"Wei","non-dropping-particle":"","parse-names":false,"suffix":""},{"dropping-particle":"","family":"Zhang","given":"Yunbo","non-dropping-particle":"","parse-names":false,"suffix":""},{"dropping-particle":"","family":"Ramanujan","given":"Devarajan","non-dropping-particle":"","parse-names":false,"suffix":""},{"dropping-particle":"","family":"Ramani","given":"Karthik","non-dropping-particle":"","parse-names":false,"suffix":""},{"dropping-particle":"","family":"Chen","given":"Yong","non-dropping-particle":"","parse-names":false,"suffix":""},{"dropping-particle":"","family":"Williams","given":"Christopher B.","non-dropping-particle":"","parse-names":false,"suffix":""},{"dropping-particle":"","family":"Wang","given":"Charlie C.L.","non-dropping-particle":"","parse-names":false,"suffix":""},{"dropping-particle":"","family":"Shin","given":"Yung C.","non-dropping-particle":"","parse-names":false,"suffix":""},{"dropping-particle":"","family":"Zhang","given":"Song","non-dropping-particle":"","parse-names":false,"suffix":""},{"dropping-particle":"","family":"Zavattieri","given":"Pablo D.","non-dropping-particle":"","parse-names":false,"suffix":""}],"container-title":"Computer-Aided Design","id":"ITEM-1","issued":{"date-parts":[["2015"]]},"page":"65-89","publisher":"Elsevier Ltd","title":"The status, challenges, and future of additive manufacturing in engineering","type":"article-journal","volume":"69"},"uris":["http://www.mendeley.com/documents/?uuid=54e5da9a-edd5-4e81-ad3a-50a4456a2ba3"]}],"mendeley":{"formattedCitation":"[2]","plainTextFormattedCitation":"[2]","previouslyFormattedCitation":"[2]"},"properties":{"noteIndex":0},"schema":"https://github.com/citation-style-language/schema/raw/master/csl-citation.json"}</w:instrText>
      </w:r>
      <w:r w:rsidR="00775143">
        <w:rPr>
          <w:rFonts w:ascii="Times New Roman" w:eastAsia="Times New Roman" w:hAnsi="Times New Roman" w:cs="Times New Roman"/>
          <w:sz w:val="24"/>
          <w:szCs w:val="24"/>
        </w:rPr>
        <w:fldChar w:fldCharType="separate"/>
      </w:r>
      <w:r w:rsidR="00775143" w:rsidRPr="00775143">
        <w:rPr>
          <w:rFonts w:ascii="Times New Roman" w:eastAsia="Times New Roman" w:hAnsi="Times New Roman" w:cs="Times New Roman"/>
          <w:noProof/>
          <w:sz w:val="24"/>
          <w:szCs w:val="24"/>
        </w:rPr>
        <w:t>[2]</w:t>
      </w:r>
      <w:r w:rsidR="00775143">
        <w:rPr>
          <w:rFonts w:ascii="Times New Roman" w:eastAsia="Times New Roman" w:hAnsi="Times New Roman" w:cs="Times New Roman"/>
          <w:sz w:val="24"/>
          <w:szCs w:val="24"/>
        </w:rPr>
        <w:fldChar w:fldCharType="end"/>
      </w:r>
      <w:r w:rsidR="00F55996">
        <w:rPr>
          <w:rFonts w:ascii="Times New Roman" w:eastAsia="Times New Roman" w:hAnsi="Times New Roman" w:cs="Times New Roman"/>
          <w:sz w:val="24"/>
          <w:szCs w:val="24"/>
        </w:rPr>
        <w:fldChar w:fldCharType="begin" w:fldLock="1"/>
      </w:r>
      <w:r w:rsidR="000C270C">
        <w:rPr>
          <w:rFonts w:ascii="Times New Roman" w:eastAsia="Times New Roman" w:hAnsi="Times New Roman" w:cs="Times New Roman"/>
          <w:sz w:val="24"/>
          <w:szCs w:val="24"/>
        </w:rPr>
        <w:instrText>ADDIN CSL_CITATION {"citationItems":[{"id":"ITEM-1","itemData":{"abstract":"Additive Manufacturing (AM) has roots in topography and photosculpture which date back almost 150 years. Both of these early technologies might be categorized as manual cut and stack approaches to building a freeformed object in a layerwise fashion. The first successful AM process was effectively a powder deposition method with an energy beam proposed by Ciraud in 1972. Other historical developments in AM will be described in the presentation. Transitioning from the oldest developments in AM to the most recent, earlier this year sixty-five experts in AM gathered in the Washington DC area to develop a research roadmap for AM. The results of that effort are described","author":[{"dropping-particle":"","family":"Bourell","given":"David L Dl","non-dropping-particle":"","parse-names":false,"suffix":""},{"dropping-particle":"","family":"Beaman","given":"Joseph Jb","non-dropping-particle":"","parse-names":false,"suffix":""},{"dropping-particle":"","family":"Leu","given":"Ming C","non-dropping-particle":"","parse-names":false,"suffix":""},{"dropping-particle":"","family":"Rosen","given":"David W","non-dropping-particle":"","parse-names":false,"suffix":""}],"container-title":"Rapid Technologies","id":"ITEM-1","issue":"2","issued":{"date-parts":[["2009"]]},"page":"5-11","title":"A brief history of additive manufacturing and the 2009 roadmap for additive manufacturing: looking back and looking ahead","type":"article-journal"},"uris":["http://www.mendeley.com/documents/?uuid=20781716-d9a0-4e48-b6d8-1006cde9ebad"]}],"mendeley":{"formattedCitation":"[16]","plainTextFormattedCitation":"[16]","previouslyFormattedCitation":"[16]"},"properties":{"noteIndex":0},"schema":"https://github.com/citation-style-language/schema/raw/master/csl-citation.json"}</w:instrText>
      </w:r>
      <w:r w:rsidR="00F55996">
        <w:rPr>
          <w:rFonts w:ascii="Times New Roman" w:eastAsia="Times New Roman" w:hAnsi="Times New Roman" w:cs="Times New Roman"/>
          <w:sz w:val="24"/>
          <w:szCs w:val="24"/>
        </w:rPr>
        <w:fldChar w:fldCharType="separate"/>
      </w:r>
      <w:r w:rsidR="00BE2916" w:rsidRPr="00BE2916">
        <w:rPr>
          <w:rFonts w:ascii="Times New Roman" w:eastAsia="Times New Roman" w:hAnsi="Times New Roman" w:cs="Times New Roman"/>
          <w:noProof/>
          <w:sz w:val="24"/>
          <w:szCs w:val="24"/>
        </w:rPr>
        <w:t>[16]</w:t>
      </w:r>
      <w:r w:rsidR="00F55996">
        <w:rPr>
          <w:rFonts w:ascii="Times New Roman" w:eastAsia="Times New Roman" w:hAnsi="Times New Roman" w:cs="Times New Roman"/>
          <w:sz w:val="24"/>
          <w:szCs w:val="24"/>
        </w:rPr>
        <w:fldChar w:fldCharType="end"/>
      </w:r>
      <w:r w:rsidR="00147BF0" w:rsidRPr="00147BF0">
        <w:rPr>
          <w:rFonts w:ascii="Times New Roman" w:eastAsia="Times New Roman" w:hAnsi="Times New Roman" w:cs="Times New Roman"/>
          <w:sz w:val="24"/>
          <w:szCs w:val="24"/>
        </w:rPr>
        <w:t xml:space="preserve">. </w:t>
      </w:r>
    </w:p>
    <w:p w14:paraId="7412F4C7" w14:textId="2774E77A" w:rsidR="001A351E" w:rsidRDefault="006D427E" w:rsidP="00246A2C">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w:t>
      </w:r>
      <w:r w:rsidR="006F51ED">
        <w:rPr>
          <w:rFonts w:ascii="Times New Roman" w:eastAsia="Times New Roman" w:hAnsi="Times New Roman" w:cs="Times New Roman"/>
          <w:sz w:val="24"/>
          <w:szCs w:val="24"/>
        </w:rPr>
        <w:t>experiment</w:t>
      </w:r>
      <w:r>
        <w:rPr>
          <w:rFonts w:ascii="Times New Roman" w:eastAsia="Times New Roman" w:hAnsi="Times New Roman" w:cs="Times New Roman"/>
          <w:sz w:val="24"/>
          <w:szCs w:val="24"/>
        </w:rPr>
        <w:t xml:space="preserve">, the effect of infill density on mechanical performance </w:t>
      </w:r>
      <w:r w:rsidR="00C01057">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examined for test coupons made of Polylactic Acid (PLA) printed from a LulzbotMini 3D printer.  Standard tensile testing </w:t>
      </w:r>
      <w:r w:rsidR="00775143">
        <w:rPr>
          <w:rFonts w:ascii="Times New Roman" w:eastAsia="Times New Roman" w:hAnsi="Times New Roman" w:cs="Times New Roman"/>
          <w:sz w:val="24"/>
          <w:szCs w:val="24"/>
        </w:rPr>
        <w:t>using Materials</w:t>
      </w:r>
      <w:r>
        <w:rPr>
          <w:rFonts w:ascii="Times New Roman" w:eastAsia="Times New Roman" w:hAnsi="Times New Roman" w:cs="Times New Roman"/>
          <w:sz w:val="24"/>
          <w:szCs w:val="24"/>
        </w:rPr>
        <w:t xml:space="preserve"> Testing System (MTS) Dynatron 810 Universal Test Machine and optical microscopy analysis were used to evaluate the mechanical performance of the test coupons.</w:t>
      </w:r>
    </w:p>
    <w:p w14:paraId="3B0870AE" w14:textId="77777777" w:rsidR="00904BC9" w:rsidRDefault="00904BC9" w:rsidP="00246A2C">
      <w:pPr>
        <w:tabs>
          <w:tab w:val="left" w:pos="0"/>
        </w:tabs>
        <w:rPr>
          <w:rFonts w:ascii="Times New Roman" w:eastAsia="Times New Roman" w:hAnsi="Times New Roman" w:cs="Times New Roman"/>
          <w:sz w:val="24"/>
          <w:szCs w:val="24"/>
        </w:rPr>
      </w:pPr>
    </w:p>
    <w:p w14:paraId="3B0870AF" w14:textId="11E92614" w:rsidR="00904BC9" w:rsidRDefault="00BB18D0" w:rsidP="00BB18D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w:t>
      </w:r>
      <w:r w:rsidR="006D427E">
        <w:rPr>
          <w:rFonts w:ascii="Times New Roman" w:eastAsia="Times New Roman" w:hAnsi="Times New Roman" w:cs="Times New Roman"/>
          <w:b/>
          <w:color w:val="000000"/>
          <w:sz w:val="24"/>
          <w:szCs w:val="24"/>
        </w:rPr>
        <w:t>Methodology</w:t>
      </w:r>
    </w:p>
    <w:p w14:paraId="3B0870B0" w14:textId="77777777" w:rsidR="00904BC9" w:rsidRDefault="00904BC9">
      <w:pPr>
        <w:pBdr>
          <w:top w:val="nil"/>
          <w:left w:val="nil"/>
          <w:bottom w:val="nil"/>
          <w:right w:val="nil"/>
          <w:between w:val="nil"/>
        </w:pBdr>
        <w:spacing w:after="0"/>
        <w:ind w:left="720"/>
        <w:rPr>
          <w:rFonts w:ascii="Times New Roman" w:eastAsia="Times New Roman" w:hAnsi="Times New Roman" w:cs="Times New Roman"/>
          <w:b/>
          <w:sz w:val="24"/>
          <w:szCs w:val="24"/>
        </w:rPr>
      </w:pPr>
    </w:p>
    <w:p w14:paraId="5CD4AF6A" w14:textId="77777777" w:rsidR="00602C4E" w:rsidRDefault="00602C4E">
      <w:pPr>
        <w:pBdr>
          <w:top w:val="nil"/>
          <w:left w:val="nil"/>
          <w:bottom w:val="nil"/>
          <w:right w:val="nil"/>
          <w:between w:val="nil"/>
        </w:pBdr>
        <w:spacing w:after="0"/>
        <w:ind w:left="720"/>
        <w:rPr>
          <w:rFonts w:ascii="Times New Roman" w:eastAsia="Times New Roman" w:hAnsi="Times New Roman" w:cs="Times New Roman"/>
          <w:b/>
          <w:sz w:val="24"/>
          <w:szCs w:val="24"/>
        </w:rPr>
      </w:pPr>
    </w:p>
    <w:p w14:paraId="3B0870B1" w14:textId="01C958DB" w:rsidR="00904BC9" w:rsidRDefault="00702E5C" w:rsidP="00BB18D0">
      <w:pPr>
        <w:pBdr>
          <w:top w:val="nil"/>
          <w:left w:val="nil"/>
          <w:bottom w:val="nil"/>
          <w:right w:val="nil"/>
          <w:between w:val="nil"/>
        </w:pBdr>
        <w:tabs>
          <w:tab w:val="left" w:pos="1080"/>
        </w:tabs>
        <w:ind w:left="1080" w:hanging="10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404D3C">
        <w:rPr>
          <w:rFonts w:ascii="Times New Roman" w:eastAsia="Times New Roman" w:hAnsi="Times New Roman" w:cs="Times New Roman"/>
          <w:b/>
          <w:color w:val="000000"/>
          <w:sz w:val="24"/>
          <w:szCs w:val="24"/>
        </w:rPr>
        <w:t xml:space="preserve">.1 </w:t>
      </w:r>
      <w:r w:rsidR="006D427E">
        <w:rPr>
          <w:rFonts w:ascii="Times New Roman" w:eastAsia="Times New Roman" w:hAnsi="Times New Roman" w:cs="Times New Roman"/>
          <w:b/>
          <w:color w:val="000000"/>
          <w:sz w:val="24"/>
          <w:szCs w:val="24"/>
        </w:rPr>
        <w:t>Additive Manufacturing Process &amp; Parameters</w:t>
      </w:r>
    </w:p>
    <w:p w14:paraId="69CEF896" w14:textId="6468DEAC" w:rsidR="00702E5C" w:rsidRDefault="006D427E" w:rsidP="00C1308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Tensile “dogbone” specimens were manufactured based on ASTM </w:t>
      </w:r>
      <w:r w:rsidR="00797ADA">
        <w:rPr>
          <w:rFonts w:ascii="Times New Roman" w:eastAsia="Times New Roman" w:hAnsi="Times New Roman" w:cs="Times New Roman"/>
          <w:sz w:val="24"/>
          <w:szCs w:val="24"/>
        </w:rPr>
        <w:t>s</w:t>
      </w:r>
      <w:r w:rsidR="00797ADA" w:rsidRPr="00797ADA">
        <w:rPr>
          <w:rFonts w:ascii="Times New Roman" w:eastAsia="Times New Roman" w:hAnsi="Times New Roman" w:cs="Times New Roman"/>
          <w:sz w:val="24"/>
          <w:szCs w:val="24"/>
        </w:rPr>
        <w:t xml:space="preserve">tandard test method for tensile properties of plastics </w:t>
      </w:r>
      <w:r>
        <w:rPr>
          <w:rFonts w:ascii="Times New Roman" w:eastAsia="Times New Roman" w:hAnsi="Times New Roman" w:cs="Times New Roman"/>
          <w:sz w:val="24"/>
          <w:szCs w:val="24"/>
        </w:rPr>
        <w:t>ASTM D638-14,</w:t>
      </w:r>
      <w:r w:rsidR="00797A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Type I as shown in Figure </w:t>
      </w:r>
      <w:r w:rsidR="005A137C">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5A137C">
        <w:rPr>
          <w:rFonts w:ascii="Times New Roman" w:eastAsia="Times New Roman" w:hAnsi="Times New Roman" w:cs="Times New Roman"/>
          <w:sz w:val="24"/>
          <w:szCs w:val="24"/>
        </w:rPr>
        <w:t>1</w:t>
      </w:r>
      <w:r w:rsidR="000C270C">
        <w:rPr>
          <w:rFonts w:ascii="Times New Roman" w:eastAsia="Times New Roman" w:hAnsi="Times New Roman" w:cs="Times New Roman"/>
          <w:sz w:val="24"/>
          <w:szCs w:val="24"/>
        </w:rPr>
        <w:t xml:space="preserve"> </w:t>
      </w:r>
      <w:r w:rsidR="000C270C">
        <w:rPr>
          <w:rFonts w:ascii="Times New Roman" w:eastAsia="Times New Roman" w:hAnsi="Times New Roman" w:cs="Times New Roman"/>
          <w:sz w:val="24"/>
          <w:szCs w:val="24"/>
        </w:rPr>
        <w:fldChar w:fldCharType="begin" w:fldLock="1"/>
      </w:r>
      <w:r w:rsidR="001A4C2C">
        <w:rPr>
          <w:rFonts w:ascii="Times New Roman" w:eastAsia="Times New Roman" w:hAnsi="Times New Roman" w:cs="Times New Roman"/>
          <w:sz w:val="24"/>
          <w:szCs w:val="24"/>
        </w:rPr>
        <w:instrText>ADDIN CSL_CITATION {"citationItems":[{"id":"ITEM-1","itemData":{"DOI":"10.1520/D0638-14.1","ISBN":"0521298466","abstract":"Tensilt testing ASTM D638 for Thermoplastics","author":[{"dropping-particle":"","family":"ASTM International","given":"","non-dropping-particle":"","parse-names":false,"suffix":""}],"container-title":"ASTM International","id":"ITEM-1","issued":{"date-parts":[["2003"]]},"page":"46-58","title":"Standard test method for tensile properties of plastics","type":"article-journal","volume":"08"},"uris":["http://www.mendeley.com/documents/?uuid=7c575ea7-923f-402e-8171-04ebd71a0454"]}],"mendeley":{"formattedCitation":"[17]","plainTextFormattedCitation":"[17]","previouslyFormattedCitation":"[17]"},"properties":{"noteIndex":0},"schema":"https://github.com/citation-style-language/schema/raw/master/csl-citation.json"}</w:instrText>
      </w:r>
      <w:r w:rsidR="000C270C">
        <w:rPr>
          <w:rFonts w:ascii="Times New Roman" w:eastAsia="Times New Roman" w:hAnsi="Times New Roman" w:cs="Times New Roman"/>
          <w:sz w:val="24"/>
          <w:szCs w:val="24"/>
        </w:rPr>
        <w:fldChar w:fldCharType="separate"/>
      </w:r>
      <w:r w:rsidR="000C270C" w:rsidRPr="000C270C">
        <w:rPr>
          <w:rFonts w:ascii="Times New Roman" w:eastAsia="Times New Roman" w:hAnsi="Times New Roman" w:cs="Times New Roman"/>
          <w:noProof/>
          <w:sz w:val="24"/>
          <w:szCs w:val="24"/>
        </w:rPr>
        <w:t>[17]</w:t>
      </w:r>
      <w:r w:rsidR="000C270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w:t>
      </w:r>
      <w:r w:rsidR="00797ADA">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coupons were manufactured using Polylactic Acid PLA Village Plastics, from the same filament spool of 2.85 mm diameter. The samples were printed on flat and at 45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build orientation. </w:t>
      </w:r>
      <w:r w:rsidR="00A06835">
        <w:rPr>
          <w:rFonts w:ascii="Times New Roman" w:eastAsia="Times New Roman" w:hAnsi="Times New Roman" w:cs="Times New Roman"/>
          <w:sz w:val="24"/>
          <w:szCs w:val="24"/>
        </w:rPr>
        <w:t xml:space="preserve">To investigate the </w:t>
      </w:r>
      <w:r w:rsidR="00A06835">
        <w:rPr>
          <w:rFonts w:ascii="Times New Roman" w:eastAsia="Times New Roman" w:hAnsi="Times New Roman" w:cs="Times New Roman"/>
          <w:sz w:val="24"/>
          <w:szCs w:val="24"/>
        </w:rPr>
        <w:lastRenderedPageBreak/>
        <w:t>influence of infill parameters on the tensile properties of PLA material</w:t>
      </w:r>
      <w:r w:rsidR="00C1308C">
        <w:rPr>
          <w:rFonts w:ascii="Times New Roman" w:eastAsia="Times New Roman" w:hAnsi="Times New Roman" w:cs="Times New Roman"/>
          <w:sz w:val="24"/>
          <w:szCs w:val="24"/>
        </w:rPr>
        <w:t xml:space="preserve">, the 3D printed </w:t>
      </w:r>
      <w:r w:rsidR="00FE4690">
        <w:rPr>
          <w:rFonts w:ascii="Times New Roman" w:eastAsia="Times New Roman" w:hAnsi="Times New Roman" w:cs="Times New Roman"/>
          <w:sz w:val="24"/>
          <w:szCs w:val="24"/>
        </w:rPr>
        <w:t>parts were created with different</w:t>
      </w:r>
      <w:r>
        <w:rPr>
          <w:rFonts w:ascii="Times New Roman" w:eastAsia="Times New Roman" w:hAnsi="Times New Roman" w:cs="Times New Roman"/>
          <w:sz w:val="24"/>
          <w:szCs w:val="24"/>
        </w:rPr>
        <w:t xml:space="preserve"> infill parameters </w:t>
      </w:r>
      <w:r w:rsidR="00FE4690">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20 %, 60 % and 100 %</w:t>
      </w:r>
      <w:r w:rsidR="00FE4690">
        <w:rPr>
          <w:rFonts w:ascii="Times New Roman" w:eastAsia="Times New Roman" w:hAnsi="Times New Roman" w:cs="Times New Roman"/>
          <w:sz w:val="24"/>
          <w:szCs w:val="24"/>
        </w:rPr>
        <w:t>.</w:t>
      </w:r>
      <w:r w:rsidR="00573D60">
        <w:rPr>
          <w:rFonts w:ascii="Times New Roman" w:eastAsia="Times New Roman" w:hAnsi="Times New Roman" w:cs="Times New Roman"/>
          <w:sz w:val="24"/>
          <w:szCs w:val="24"/>
        </w:rPr>
        <w:t xml:space="preserve"> </w:t>
      </w:r>
    </w:p>
    <w:p w14:paraId="3B0870B4" w14:textId="77777777" w:rsidR="00904BC9" w:rsidRDefault="006D427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B087182" wp14:editId="3C819A4A">
            <wp:extent cx="3985403" cy="1394532"/>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992448" cy="1396997"/>
                    </a:xfrm>
                    <a:prstGeom prst="rect">
                      <a:avLst/>
                    </a:prstGeom>
                    <a:ln/>
                  </pic:spPr>
                </pic:pic>
              </a:graphicData>
            </a:graphic>
          </wp:inline>
        </w:drawing>
      </w:r>
    </w:p>
    <w:p w14:paraId="60BB460F" w14:textId="2172443A" w:rsidR="001A4C2C" w:rsidRPr="000E101D" w:rsidRDefault="006D427E" w:rsidP="000E101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Figure </w:t>
      </w:r>
      <w:r w:rsidR="005A137C">
        <w:rPr>
          <w:rFonts w:ascii="Times New Roman" w:eastAsia="Times New Roman" w:hAnsi="Times New Roman" w:cs="Times New Roman"/>
          <w:b/>
          <w:sz w:val="20"/>
          <w:szCs w:val="20"/>
        </w:rPr>
        <w:t>2.1</w:t>
      </w:r>
      <w:r>
        <w:rPr>
          <w:rFonts w:ascii="Times New Roman" w:eastAsia="Times New Roman" w:hAnsi="Times New Roman" w:cs="Times New Roman"/>
          <w:b/>
          <w:sz w:val="20"/>
          <w:szCs w:val="20"/>
        </w:rPr>
        <w:t xml:space="preserve">: Geometry of ASTM D638-10 type I tensile coupons; dimensions in </w:t>
      </w:r>
      <w:r w:rsidRPr="00FE4690">
        <w:rPr>
          <w:rFonts w:ascii="Times New Roman" w:eastAsia="Times New Roman" w:hAnsi="Times New Roman" w:cs="Times New Roman"/>
          <w:b/>
          <w:sz w:val="20"/>
          <w:szCs w:val="20"/>
        </w:rPr>
        <w:t xml:space="preserve">millimeters </w:t>
      </w:r>
      <w:r w:rsidR="001A4C2C" w:rsidRPr="00FE4690">
        <w:rPr>
          <w:rFonts w:ascii="Times New Roman" w:eastAsia="Times New Roman" w:hAnsi="Times New Roman" w:cs="Times New Roman"/>
          <w:b/>
          <w:sz w:val="20"/>
          <w:szCs w:val="20"/>
        </w:rPr>
        <w:fldChar w:fldCharType="begin" w:fldLock="1"/>
      </w:r>
      <w:r w:rsidR="001C2E6C">
        <w:rPr>
          <w:rFonts w:ascii="Times New Roman" w:eastAsia="Times New Roman" w:hAnsi="Times New Roman" w:cs="Times New Roman"/>
          <w:b/>
          <w:sz w:val="20"/>
          <w:szCs w:val="20"/>
        </w:rPr>
        <w:instrText>ADDIN CSL_CITATION {"citationItems":[{"id":"ITEM-1","itemData":{"DOI":"10.1520/D0638-14.1","ISBN":"0521298466","abstract":"Tensilt testing ASTM D638 for Thermoplastics","author":[{"dropping-particle":"","family":"ASTM International","given":"","non-dropping-particle":"","parse-names":false,"suffix":""}],"container-title":"ASTM International","id":"ITEM-1","issued":{"date-parts":[["2003"]]},"page":"46-58","title":"Standard test method for tensile properties of plastics","type":"article-journal","volume":"08"},"uris":["http://www.mendeley.com/documents/?uuid=7c575ea7-923f-402e-8171-04ebd71a0454"]}],"mendeley":{"formattedCitation":"[17]","plainTextFormattedCitation":"[17]","previouslyFormattedCitation":"[17]"},"properties":{"noteIndex":0},"schema":"https://github.com/citation-style-language/schema/raw/master/csl-citation.json"}</w:instrText>
      </w:r>
      <w:r w:rsidR="001A4C2C" w:rsidRPr="00FE4690">
        <w:rPr>
          <w:rFonts w:ascii="Times New Roman" w:eastAsia="Times New Roman" w:hAnsi="Times New Roman" w:cs="Times New Roman"/>
          <w:b/>
          <w:sz w:val="20"/>
          <w:szCs w:val="20"/>
        </w:rPr>
        <w:fldChar w:fldCharType="separate"/>
      </w:r>
      <w:r w:rsidR="001A4C2C" w:rsidRPr="00FE4690">
        <w:rPr>
          <w:rFonts w:ascii="Times New Roman" w:eastAsia="Times New Roman" w:hAnsi="Times New Roman" w:cs="Times New Roman"/>
          <w:b/>
          <w:noProof/>
          <w:sz w:val="20"/>
          <w:szCs w:val="20"/>
        </w:rPr>
        <w:t>[17]</w:t>
      </w:r>
      <w:r w:rsidR="001A4C2C" w:rsidRPr="00FE4690">
        <w:rPr>
          <w:rFonts w:ascii="Times New Roman" w:eastAsia="Times New Roman" w:hAnsi="Times New Roman" w:cs="Times New Roman"/>
          <w:b/>
          <w:sz w:val="20"/>
          <w:szCs w:val="20"/>
        </w:rPr>
        <w:fldChar w:fldCharType="end"/>
      </w:r>
      <w:r w:rsidR="001A4C2C" w:rsidRPr="00FE4690">
        <w:rPr>
          <w:rFonts w:ascii="Times New Roman" w:eastAsia="Times New Roman" w:hAnsi="Times New Roman" w:cs="Times New Roman"/>
          <w:b/>
          <w:sz w:val="20"/>
          <w:szCs w:val="20"/>
        </w:rPr>
        <w:t>.</w:t>
      </w:r>
    </w:p>
    <w:p w14:paraId="7A460CA5" w14:textId="77777777" w:rsidR="00002970" w:rsidRDefault="00002970" w:rsidP="00002970">
      <w:pPr>
        <w:spacing w:after="0"/>
        <w:rPr>
          <w:rFonts w:ascii="Times New Roman" w:eastAsia="Times New Roman" w:hAnsi="Times New Roman" w:cs="Times New Roman"/>
          <w:sz w:val="24"/>
          <w:szCs w:val="24"/>
        </w:rPr>
      </w:pPr>
    </w:p>
    <w:p w14:paraId="5DBD81F1" w14:textId="54D70FFD" w:rsidR="00002970" w:rsidRDefault="00002970" w:rsidP="000E10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 tensile coupons were built using the LulzbotMini machine, as illustrated in Figure </w:t>
      </w:r>
      <w:r w:rsidR="005A137C">
        <w:rPr>
          <w:rFonts w:ascii="Times New Roman" w:eastAsia="Times New Roman" w:hAnsi="Times New Roman" w:cs="Times New Roman"/>
          <w:sz w:val="24"/>
          <w:szCs w:val="24"/>
        </w:rPr>
        <w:t>2.2a</w:t>
      </w:r>
      <w:r>
        <w:rPr>
          <w:rFonts w:ascii="Times New Roman" w:eastAsia="Times New Roman" w:hAnsi="Times New Roman" w:cs="Times New Roman"/>
          <w:sz w:val="24"/>
          <w:szCs w:val="24"/>
        </w:rPr>
        <w:t xml:space="preserve">, using a standard extruder and the high print speed setting. A CAD file was created for the type I tensile coupon. The resulting solid model was then imported into slicing software to produce the required G-Code file for the 3D printer to read and thereby translate into manufacturing the physical test coupon. For the specimens evaluated in this study, the G-Code file was produced using the Cura slicing software.  </w:t>
      </w:r>
      <w:r w:rsidRPr="000E5D31">
        <w:rPr>
          <w:rFonts w:ascii="Times New Roman" w:eastAsia="Times New Roman" w:hAnsi="Times New Roman" w:cs="Times New Roman"/>
          <w:sz w:val="24"/>
          <w:szCs w:val="24"/>
        </w:rPr>
        <w:t xml:space="preserve">Figure </w:t>
      </w:r>
      <w:r w:rsidR="005A137C">
        <w:rPr>
          <w:rFonts w:ascii="Times New Roman" w:eastAsia="Times New Roman" w:hAnsi="Times New Roman" w:cs="Times New Roman"/>
          <w:sz w:val="24"/>
          <w:szCs w:val="24"/>
        </w:rPr>
        <w:t>2.2b</w:t>
      </w:r>
      <w:r>
        <w:rPr>
          <w:rFonts w:ascii="Times New Roman" w:eastAsia="Times New Roman" w:hAnsi="Times New Roman" w:cs="Times New Roman"/>
          <w:sz w:val="24"/>
          <w:szCs w:val="24"/>
        </w:rPr>
        <w:t xml:space="preserve"> shows the test coupon after printing on the print bed of the LulzbotMini 3D printer. </w:t>
      </w:r>
    </w:p>
    <w:p w14:paraId="4A2ED810" w14:textId="7C6E12EC" w:rsidR="00002970" w:rsidRDefault="002F1B17" w:rsidP="00002970">
      <w:r>
        <w:rPr>
          <w:noProof/>
        </w:rPr>
        <w:drawing>
          <wp:anchor distT="0" distB="0" distL="114300" distR="114300" simplePos="0" relativeHeight="251658240" behindDoc="0" locked="0" layoutInCell="1" allowOverlap="1" wp14:anchorId="2A348DFC" wp14:editId="34C70ABC">
            <wp:simplePos x="0" y="0"/>
            <wp:positionH relativeFrom="column">
              <wp:posOffset>2886347</wp:posOffset>
            </wp:positionH>
            <wp:positionV relativeFrom="paragraph">
              <wp:posOffset>760458</wp:posOffset>
            </wp:positionV>
            <wp:extent cx="2578735" cy="1938020"/>
            <wp:effectExtent l="0" t="0" r="0" b="5080"/>
            <wp:wrapNone/>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578735" cy="1938020"/>
                    </a:xfrm>
                    <a:prstGeom prst="rect">
                      <a:avLst/>
                    </a:prstGeom>
                    <a:ln/>
                  </pic:spPr>
                </pic:pic>
              </a:graphicData>
            </a:graphic>
            <wp14:sizeRelH relativeFrom="page">
              <wp14:pctWidth>0</wp14:pctWidth>
            </wp14:sizeRelH>
            <wp14:sizeRelV relativeFrom="page">
              <wp14:pctHeight>0</wp14:pctHeight>
            </wp14:sizeRelV>
          </wp:anchor>
        </w:drawing>
      </w:r>
      <w:r w:rsidR="00002970">
        <w:rPr>
          <w:rFonts w:ascii="Times New Roman" w:eastAsia="Times New Roman" w:hAnsi="Times New Roman" w:cs="Times New Roman"/>
          <w:noProof/>
          <w:sz w:val="24"/>
          <w:szCs w:val="24"/>
        </w:rPr>
        <w:drawing>
          <wp:inline distT="114300" distB="114300" distL="114300" distR="114300" wp14:anchorId="3F0CDB7E" wp14:editId="52F39973">
            <wp:extent cx="2381250" cy="2747282"/>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6"/>
                    <a:srcRect l="34031" t="9013" r="22338"/>
                    <a:stretch/>
                  </pic:blipFill>
                  <pic:spPr bwMode="auto">
                    <a:xfrm>
                      <a:off x="0" y="0"/>
                      <a:ext cx="2381250" cy="2747282"/>
                    </a:xfrm>
                    <a:prstGeom prst="rect">
                      <a:avLst/>
                    </a:prstGeom>
                    <a:ln>
                      <a:noFill/>
                    </a:ln>
                    <a:extLst>
                      <a:ext uri="{53640926-AAD7-44D8-BBD7-CCE9431645EC}">
                        <a14:shadowObscured xmlns:a14="http://schemas.microsoft.com/office/drawing/2010/main"/>
                      </a:ext>
                    </a:extLst>
                  </pic:spPr>
                </pic:pic>
              </a:graphicData>
            </a:graphic>
          </wp:inline>
        </w:drawing>
      </w:r>
    </w:p>
    <w:p w14:paraId="0223ABAB" w14:textId="6277EE3E" w:rsidR="00002970" w:rsidRPr="00556B0D" w:rsidRDefault="00002970" w:rsidP="00002970">
      <w:pPr>
        <w:spacing w:after="0"/>
        <w:ind w:left="720"/>
        <w:rPr>
          <w:rFonts w:ascii="Times New Roman" w:eastAsia="Times New Roman" w:hAnsi="Times New Roman" w:cs="Times New Roman"/>
          <w:b/>
          <w:bCs/>
          <w:sz w:val="24"/>
          <w:szCs w:val="24"/>
        </w:rPr>
      </w:pPr>
      <w:r w:rsidRPr="00556B0D">
        <w:rPr>
          <w:rFonts w:ascii="Times New Roman" w:eastAsia="Times New Roman" w:hAnsi="Times New Roman" w:cs="Times New Roman"/>
          <w:b/>
          <w:bCs/>
          <w:sz w:val="24"/>
          <w:szCs w:val="24"/>
        </w:rPr>
        <w:t xml:space="preserve">             (a)                                                    </w:t>
      </w:r>
      <w:r w:rsidR="00556B0D" w:rsidRPr="00556B0D">
        <w:rPr>
          <w:rFonts w:ascii="Times New Roman" w:eastAsia="Times New Roman" w:hAnsi="Times New Roman" w:cs="Times New Roman"/>
          <w:b/>
          <w:bCs/>
          <w:sz w:val="24"/>
          <w:szCs w:val="24"/>
        </w:rPr>
        <w:t xml:space="preserve">         </w:t>
      </w:r>
      <w:r w:rsidRPr="00556B0D">
        <w:rPr>
          <w:rFonts w:ascii="Times New Roman" w:eastAsia="Times New Roman" w:hAnsi="Times New Roman" w:cs="Times New Roman"/>
          <w:b/>
          <w:bCs/>
          <w:sz w:val="24"/>
          <w:szCs w:val="24"/>
        </w:rPr>
        <w:t xml:space="preserve">      </w:t>
      </w:r>
      <w:proofErr w:type="gramStart"/>
      <w:r w:rsidRPr="00556B0D">
        <w:rPr>
          <w:rFonts w:ascii="Times New Roman" w:eastAsia="Times New Roman" w:hAnsi="Times New Roman" w:cs="Times New Roman"/>
          <w:b/>
          <w:bCs/>
          <w:sz w:val="24"/>
          <w:szCs w:val="24"/>
        </w:rPr>
        <w:t xml:space="preserve">   (</w:t>
      </w:r>
      <w:proofErr w:type="gramEnd"/>
      <w:r w:rsidRPr="00556B0D">
        <w:rPr>
          <w:rFonts w:ascii="Times New Roman" w:eastAsia="Times New Roman" w:hAnsi="Times New Roman" w:cs="Times New Roman"/>
          <w:b/>
          <w:bCs/>
          <w:sz w:val="24"/>
          <w:szCs w:val="24"/>
        </w:rPr>
        <w:t>b)</w:t>
      </w:r>
    </w:p>
    <w:p w14:paraId="30734750" w14:textId="77777777" w:rsidR="002D34FA" w:rsidRDefault="002D34FA" w:rsidP="00C83B3D">
      <w:pPr>
        <w:spacing w:after="0"/>
        <w:rPr>
          <w:rFonts w:ascii="Times New Roman" w:eastAsia="Times New Roman" w:hAnsi="Times New Roman" w:cs="Times New Roman"/>
          <w:b/>
          <w:sz w:val="20"/>
          <w:szCs w:val="20"/>
        </w:rPr>
      </w:pPr>
    </w:p>
    <w:p w14:paraId="1AC5799D" w14:textId="386FB4AE" w:rsidR="00A17C04" w:rsidRPr="002D34FA" w:rsidRDefault="00002970" w:rsidP="00C83B3D">
      <w:pPr>
        <w:spacing w:after="0"/>
        <w:rPr>
          <w:rFonts w:ascii="Times New Roman" w:eastAsia="Times New Roman" w:hAnsi="Times New Roman" w:cs="Times New Roman"/>
          <w:sz w:val="20"/>
          <w:szCs w:val="20"/>
        </w:rPr>
      </w:pPr>
      <w:r w:rsidRPr="002D34FA">
        <w:rPr>
          <w:rFonts w:ascii="Times New Roman" w:eastAsia="Times New Roman" w:hAnsi="Times New Roman" w:cs="Times New Roman"/>
          <w:b/>
          <w:sz w:val="20"/>
          <w:szCs w:val="20"/>
        </w:rPr>
        <w:t xml:space="preserve">Figure </w:t>
      </w:r>
      <w:r w:rsidR="005A137C" w:rsidRPr="002D34FA">
        <w:rPr>
          <w:rFonts w:ascii="Times New Roman" w:eastAsia="Times New Roman" w:hAnsi="Times New Roman" w:cs="Times New Roman"/>
          <w:b/>
          <w:sz w:val="20"/>
          <w:szCs w:val="20"/>
        </w:rPr>
        <w:t>2.2</w:t>
      </w:r>
      <w:r w:rsidRPr="002D34FA">
        <w:rPr>
          <w:rFonts w:ascii="Times New Roman" w:eastAsia="Times New Roman" w:hAnsi="Times New Roman" w:cs="Times New Roman"/>
          <w:b/>
          <w:sz w:val="20"/>
          <w:szCs w:val="20"/>
        </w:rPr>
        <w:t xml:space="preserve">: Manufacturing process </w:t>
      </w:r>
      <w:r w:rsidR="002D34FA">
        <w:rPr>
          <w:rFonts w:ascii="Times New Roman" w:eastAsia="Times New Roman" w:hAnsi="Times New Roman" w:cs="Times New Roman"/>
          <w:b/>
          <w:sz w:val="20"/>
          <w:szCs w:val="20"/>
        </w:rPr>
        <w:t>of</w:t>
      </w:r>
      <w:r w:rsidRPr="002D34FA">
        <w:rPr>
          <w:rFonts w:ascii="Times New Roman" w:eastAsia="Times New Roman" w:hAnsi="Times New Roman" w:cs="Times New Roman"/>
          <w:b/>
          <w:sz w:val="20"/>
          <w:szCs w:val="20"/>
        </w:rPr>
        <w:t xml:space="preserve"> PLA tensile coupon. a. LulzbotMini 3D printer, b. PLA coupon after manufacturing.</w:t>
      </w:r>
    </w:p>
    <w:p w14:paraId="1C8A89B0" w14:textId="616171B2" w:rsidR="00A17C04" w:rsidRPr="00D34A50" w:rsidRDefault="00556B0D" w:rsidP="000D1422">
      <w:pPr>
        <w:spacing w:line="360" w:lineRule="auto"/>
        <w:jc w:val="both"/>
        <w:rPr>
          <w:rFonts w:ascii="Times New Roman" w:eastAsia="Times New Roman" w:hAnsi="Times New Roman" w:cs="Times New Roman"/>
          <w:sz w:val="24"/>
          <w:szCs w:val="24"/>
        </w:rPr>
      </w:pPr>
      <w:r w:rsidRPr="00D34A50">
        <w:rPr>
          <w:rFonts w:ascii="Times New Roman" w:eastAsia="Times New Roman" w:hAnsi="Times New Roman" w:cs="Times New Roman"/>
          <w:sz w:val="24"/>
          <w:szCs w:val="24"/>
        </w:rPr>
        <w:lastRenderedPageBreak/>
        <w:t>Up</w:t>
      </w:r>
      <w:r w:rsidR="00B42287" w:rsidRPr="00D34A50">
        <w:rPr>
          <w:rFonts w:ascii="Times New Roman" w:eastAsia="Times New Roman" w:hAnsi="Times New Roman" w:cs="Times New Roman"/>
          <w:sz w:val="24"/>
          <w:szCs w:val="24"/>
        </w:rPr>
        <w:t xml:space="preserve">on manufacturing, the </w:t>
      </w:r>
      <w:r w:rsidR="00E15319" w:rsidRPr="00D34A50">
        <w:rPr>
          <w:rFonts w:ascii="Times New Roman" w:eastAsia="Times New Roman" w:hAnsi="Times New Roman" w:cs="Times New Roman"/>
          <w:sz w:val="24"/>
          <w:szCs w:val="24"/>
        </w:rPr>
        <w:t xml:space="preserve">PLA </w:t>
      </w:r>
      <w:r w:rsidR="00B42287" w:rsidRPr="00D34A50">
        <w:rPr>
          <w:rFonts w:ascii="Times New Roman" w:eastAsia="Times New Roman" w:hAnsi="Times New Roman" w:cs="Times New Roman"/>
          <w:sz w:val="24"/>
          <w:szCs w:val="24"/>
        </w:rPr>
        <w:t xml:space="preserve">parts removed from the bed and </w:t>
      </w:r>
      <w:r w:rsidR="00B42287" w:rsidRPr="001268AE">
        <w:rPr>
          <w:rFonts w:asciiTheme="majorBidi" w:hAnsiTheme="majorBidi" w:cstheme="majorBidi"/>
          <w:sz w:val="24"/>
          <w:szCs w:val="24"/>
        </w:rPr>
        <w:t>metrology was carried out to compare the as-built dimensions to the original STL models</w:t>
      </w:r>
      <w:r w:rsidR="00C479FE" w:rsidRPr="001268AE">
        <w:rPr>
          <w:rFonts w:asciiTheme="majorBidi" w:hAnsiTheme="majorBidi" w:cstheme="majorBidi"/>
          <w:sz w:val="24"/>
          <w:szCs w:val="24"/>
        </w:rPr>
        <w:t xml:space="preserve">. This </w:t>
      </w:r>
      <w:r w:rsidR="001855CD" w:rsidRPr="001268AE">
        <w:rPr>
          <w:rFonts w:asciiTheme="majorBidi" w:hAnsiTheme="majorBidi" w:cstheme="majorBidi"/>
          <w:sz w:val="24"/>
          <w:szCs w:val="24"/>
        </w:rPr>
        <w:t>an essential</w:t>
      </w:r>
      <w:r w:rsidR="00C479FE" w:rsidRPr="001268AE">
        <w:rPr>
          <w:rFonts w:asciiTheme="majorBidi" w:hAnsiTheme="majorBidi" w:cstheme="majorBidi"/>
          <w:sz w:val="24"/>
          <w:szCs w:val="24"/>
        </w:rPr>
        <w:t xml:space="preserve"> step before testing the </w:t>
      </w:r>
      <w:r w:rsidR="001855CD" w:rsidRPr="001268AE">
        <w:rPr>
          <w:rFonts w:asciiTheme="majorBidi" w:hAnsiTheme="majorBidi" w:cstheme="majorBidi"/>
          <w:sz w:val="24"/>
          <w:szCs w:val="24"/>
        </w:rPr>
        <w:t xml:space="preserve">samples. </w:t>
      </w:r>
      <w:r w:rsidR="00D56071" w:rsidRPr="00D34A50">
        <w:rPr>
          <w:rFonts w:ascii="Times New Roman" w:eastAsia="Times New Roman" w:hAnsi="Times New Roman" w:cs="Times New Roman"/>
          <w:sz w:val="24"/>
          <w:szCs w:val="24"/>
        </w:rPr>
        <w:t xml:space="preserve">Table </w:t>
      </w:r>
      <w:r w:rsidR="001855CD" w:rsidRPr="00D34A50">
        <w:rPr>
          <w:rFonts w:ascii="Times New Roman" w:eastAsia="Times New Roman" w:hAnsi="Times New Roman" w:cs="Times New Roman"/>
          <w:sz w:val="24"/>
          <w:szCs w:val="24"/>
        </w:rPr>
        <w:t>2</w:t>
      </w:r>
      <w:r w:rsidR="00D56071" w:rsidRPr="00D34A50">
        <w:rPr>
          <w:rFonts w:ascii="Times New Roman" w:eastAsia="Times New Roman" w:hAnsi="Times New Roman" w:cs="Times New Roman"/>
          <w:sz w:val="24"/>
          <w:szCs w:val="24"/>
        </w:rPr>
        <w:t>.1 shows the infill parameters and the samples’ metrology</w:t>
      </w:r>
      <w:r w:rsidR="000D1422" w:rsidRPr="00D34A50">
        <w:rPr>
          <w:rFonts w:ascii="Times New Roman" w:eastAsia="Times New Roman" w:hAnsi="Times New Roman" w:cs="Times New Roman"/>
          <w:sz w:val="24"/>
          <w:szCs w:val="24"/>
        </w:rPr>
        <w:t>.</w:t>
      </w:r>
    </w:p>
    <w:p w14:paraId="3B0870B7" w14:textId="2106628F" w:rsidR="00904BC9" w:rsidRDefault="006D427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Table </w:t>
      </w:r>
      <w:r w:rsidR="001855CD">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.1: PLA coupons metrology and infill parameter</w:t>
      </w:r>
      <w:r w:rsidR="000617DD">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 xml:space="preserve"> </w:t>
      </w:r>
    </w:p>
    <w:tbl>
      <w:tblPr>
        <w:tblW w:w="9400" w:type="dxa"/>
        <w:tblLayout w:type="fixed"/>
        <w:tblCellMar>
          <w:left w:w="115" w:type="dxa"/>
          <w:right w:w="115" w:type="dxa"/>
        </w:tblCellMar>
        <w:tblLook w:val="0400" w:firstRow="0" w:lastRow="0" w:firstColumn="0" w:lastColumn="0" w:noHBand="0" w:noVBand="1"/>
      </w:tblPr>
      <w:tblGrid>
        <w:gridCol w:w="2620"/>
        <w:gridCol w:w="2320"/>
        <w:gridCol w:w="2400"/>
        <w:gridCol w:w="2060"/>
      </w:tblGrid>
      <w:tr w:rsidR="00904BC9" w14:paraId="3B0870BC" w14:textId="77777777">
        <w:trPr>
          <w:trHeight w:val="360"/>
        </w:trPr>
        <w:tc>
          <w:tcPr>
            <w:tcW w:w="2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0870B8" w14:textId="77777777" w:rsidR="00904BC9" w:rsidRDefault="006D427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Specimen Infill (%)</w:t>
            </w:r>
          </w:p>
        </w:tc>
        <w:tc>
          <w:tcPr>
            <w:tcW w:w="2320" w:type="dxa"/>
            <w:tcBorders>
              <w:top w:val="single" w:sz="4" w:space="0" w:color="000000"/>
              <w:left w:val="nil"/>
              <w:bottom w:val="single" w:sz="4" w:space="0" w:color="000000"/>
              <w:right w:val="single" w:sz="4" w:space="0" w:color="000000"/>
            </w:tcBorders>
            <w:shd w:val="clear" w:color="auto" w:fill="auto"/>
            <w:vAlign w:val="bottom"/>
          </w:tcPr>
          <w:p w14:paraId="3B0870B9" w14:textId="77777777" w:rsidR="00904BC9" w:rsidRDefault="006D427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Thickness (mm)</w:t>
            </w:r>
          </w:p>
        </w:tc>
        <w:tc>
          <w:tcPr>
            <w:tcW w:w="2400" w:type="dxa"/>
            <w:tcBorders>
              <w:top w:val="single" w:sz="4" w:space="0" w:color="000000"/>
              <w:left w:val="nil"/>
              <w:bottom w:val="single" w:sz="4" w:space="0" w:color="000000"/>
              <w:right w:val="single" w:sz="4" w:space="0" w:color="000000"/>
            </w:tcBorders>
            <w:shd w:val="clear" w:color="auto" w:fill="auto"/>
            <w:vAlign w:val="bottom"/>
          </w:tcPr>
          <w:p w14:paraId="3B0870BA" w14:textId="77777777" w:rsidR="00904BC9" w:rsidRDefault="006D427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Area (mm</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w:t>
            </w:r>
          </w:p>
        </w:tc>
        <w:tc>
          <w:tcPr>
            <w:tcW w:w="2060" w:type="dxa"/>
            <w:tcBorders>
              <w:top w:val="single" w:sz="4" w:space="0" w:color="000000"/>
              <w:left w:val="nil"/>
              <w:bottom w:val="single" w:sz="4" w:space="0" w:color="000000"/>
              <w:right w:val="single" w:sz="4" w:space="0" w:color="000000"/>
            </w:tcBorders>
            <w:shd w:val="clear" w:color="auto" w:fill="auto"/>
            <w:vAlign w:val="bottom"/>
          </w:tcPr>
          <w:p w14:paraId="3B0870BB" w14:textId="77777777" w:rsidR="00904BC9" w:rsidRDefault="006D427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Length (mm)</w:t>
            </w:r>
          </w:p>
        </w:tc>
      </w:tr>
      <w:tr w:rsidR="00904BC9" w14:paraId="3B0870C1" w14:textId="77777777">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tcPr>
          <w:p w14:paraId="3B0870BD" w14:textId="77777777" w:rsidR="00904BC9" w:rsidRDefault="006D427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320" w:type="dxa"/>
            <w:tcBorders>
              <w:top w:val="nil"/>
              <w:left w:val="nil"/>
              <w:bottom w:val="single" w:sz="4" w:space="0" w:color="000000"/>
              <w:right w:val="single" w:sz="4" w:space="0" w:color="000000"/>
            </w:tcBorders>
            <w:shd w:val="clear" w:color="auto" w:fill="auto"/>
            <w:vAlign w:val="bottom"/>
          </w:tcPr>
          <w:p w14:paraId="3B0870BE" w14:textId="77777777" w:rsidR="00904BC9" w:rsidRDefault="006D427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4.89</w:t>
            </w:r>
          </w:p>
        </w:tc>
        <w:tc>
          <w:tcPr>
            <w:tcW w:w="2400" w:type="dxa"/>
            <w:tcBorders>
              <w:top w:val="nil"/>
              <w:left w:val="nil"/>
              <w:bottom w:val="single" w:sz="4" w:space="0" w:color="000000"/>
              <w:right w:val="single" w:sz="4" w:space="0" w:color="000000"/>
            </w:tcBorders>
            <w:shd w:val="clear" w:color="auto" w:fill="auto"/>
            <w:vAlign w:val="bottom"/>
          </w:tcPr>
          <w:p w14:paraId="3B0870BF" w14:textId="77777777" w:rsidR="00904BC9" w:rsidRDefault="006D427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65.38</w:t>
            </w:r>
          </w:p>
        </w:tc>
        <w:tc>
          <w:tcPr>
            <w:tcW w:w="2060" w:type="dxa"/>
            <w:tcBorders>
              <w:top w:val="nil"/>
              <w:left w:val="nil"/>
              <w:bottom w:val="single" w:sz="4" w:space="0" w:color="000000"/>
              <w:right w:val="single" w:sz="4" w:space="0" w:color="000000"/>
            </w:tcBorders>
            <w:shd w:val="clear" w:color="auto" w:fill="auto"/>
            <w:vAlign w:val="bottom"/>
          </w:tcPr>
          <w:p w14:paraId="3B0870C0" w14:textId="77777777" w:rsidR="00904BC9" w:rsidRDefault="006D427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164.80</w:t>
            </w:r>
          </w:p>
        </w:tc>
      </w:tr>
      <w:tr w:rsidR="00904BC9" w14:paraId="3B0870C6" w14:textId="77777777">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tcPr>
          <w:p w14:paraId="3B0870C2" w14:textId="77777777" w:rsidR="00904BC9" w:rsidRDefault="006D427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320" w:type="dxa"/>
            <w:tcBorders>
              <w:top w:val="nil"/>
              <w:left w:val="nil"/>
              <w:bottom w:val="single" w:sz="4" w:space="0" w:color="000000"/>
              <w:right w:val="single" w:sz="4" w:space="0" w:color="000000"/>
            </w:tcBorders>
            <w:shd w:val="clear" w:color="auto" w:fill="auto"/>
            <w:vAlign w:val="bottom"/>
          </w:tcPr>
          <w:p w14:paraId="3B0870C3" w14:textId="77777777" w:rsidR="00904BC9" w:rsidRDefault="006D427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w:t>
            </w:r>
          </w:p>
        </w:tc>
        <w:tc>
          <w:tcPr>
            <w:tcW w:w="2400" w:type="dxa"/>
            <w:tcBorders>
              <w:top w:val="nil"/>
              <w:left w:val="nil"/>
              <w:bottom w:val="single" w:sz="4" w:space="0" w:color="000000"/>
              <w:right w:val="single" w:sz="4" w:space="0" w:color="000000"/>
            </w:tcBorders>
            <w:shd w:val="clear" w:color="auto" w:fill="auto"/>
            <w:vAlign w:val="bottom"/>
          </w:tcPr>
          <w:p w14:paraId="3B0870C4" w14:textId="77777777" w:rsidR="00904BC9" w:rsidRDefault="006D427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65.32</w:t>
            </w:r>
          </w:p>
        </w:tc>
        <w:tc>
          <w:tcPr>
            <w:tcW w:w="2060" w:type="dxa"/>
            <w:tcBorders>
              <w:top w:val="nil"/>
              <w:left w:val="nil"/>
              <w:bottom w:val="single" w:sz="4" w:space="0" w:color="000000"/>
              <w:right w:val="single" w:sz="4" w:space="0" w:color="000000"/>
            </w:tcBorders>
            <w:shd w:val="clear" w:color="auto" w:fill="auto"/>
            <w:vAlign w:val="bottom"/>
          </w:tcPr>
          <w:p w14:paraId="3B0870C5" w14:textId="77777777" w:rsidR="00904BC9" w:rsidRDefault="006D427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165.96</w:t>
            </w:r>
          </w:p>
        </w:tc>
      </w:tr>
      <w:tr w:rsidR="00904BC9" w14:paraId="3B0870CB" w14:textId="77777777">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tcPr>
          <w:p w14:paraId="3B0870C7" w14:textId="77777777" w:rsidR="00904BC9" w:rsidRDefault="006D427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2320" w:type="dxa"/>
            <w:tcBorders>
              <w:top w:val="nil"/>
              <w:left w:val="nil"/>
              <w:bottom w:val="single" w:sz="4" w:space="0" w:color="000000"/>
              <w:right w:val="single" w:sz="4" w:space="0" w:color="000000"/>
            </w:tcBorders>
            <w:shd w:val="clear" w:color="auto" w:fill="auto"/>
            <w:vAlign w:val="bottom"/>
          </w:tcPr>
          <w:p w14:paraId="3B0870C8" w14:textId="10D8A481" w:rsidR="00904BC9" w:rsidRPr="000267B5" w:rsidRDefault="001A558F">
            <w:pPr>
              <w:spacing w:after="0" w:line="240" w:lineRule="auto"/>
              <w:jc w:val="center"/>
              <w:rPr>
                <w:rFonts w:ascii="Times New Roman" w:eastAsia="Times New Roman" w:hAnsi="Times New Roman" w:cs="Times New Roman"/>
                <w:color w:val="000000"/>
                <w:sz w:val="24"/>
                <w:szCs w:val="24"/>
              </w:rPr>
            </w:pPr>
            <w:r w:rsidRPr="000267B5">
              <w:rPr>
                <w:rFonts w:ascii="Times New Roman" w:eastAsia="Times New Roman" w:hAnsi="Times New Roman" w:cs="Times New Roman"/>
                <w:color w:val="000000"/>
                <w:sz w:val="24"/>
                <w:szCs w:val="24"/>
              </w:rPr>
              <w:t>4.8</w:t>
            </w:r>
            <w:r w:rsidR="008272CB">
              <w:rPr>
                <w:rFonts w:ascii="Times New Roman" w:eastAsia="Times New Roman" w:hAnsi="Times New Roman" w:cs="Times New Roman"/>
                <w:color w:val="000000"/>
                <w:sz w:val="24"/>
                <w:szCs w:val="24"/>
              </w:rPr>
              <w:t>7</w:t>
            </w:r>
          </w:p>
        </w:tc>
        <w:tc>
          <w:tcPr>
            <w:tcW w:w="2400" w:type="dxa"/>
            <w:tcBorders>
              <w:top w:val="nil"/>
              <w:left w:val="nil"/>
              <w:bottom w:val="single" w:sz="4" w:space="0" w:color="000000"/>
              <w:right w:val="single" w:sz="4" w:space="0" w:color="000000"/>
            </w:tcBorders>
            <w:shd w:val="clear" w:color="auto" w:fill="auto"/>
            <w:vAlign w:val="bottom"/>
          </w:tcPr>
          <w:p w14:paraId="3B0870C9" w14:textId="351C83B2" w:rsidR="00904BC9" w:rsidRPr="000267B5" w:rsidRDefault="001A558F">
            <w:pPr>
              <w:spacing w:after="0" w:line="240" w:lineRule="auto"/>
              <w:jc w:val="center"/>
              <w:rPr>
                <w:rFonts w:ascii="Times New Roman" w:eastAsia="Times New Roman" w:hAnsi="Times New Roman" w:cs="Times New Roman"/>
                <w:color w:val="000000"/>
                <w:sz w:val="24"/>
                <w:szCs w:val="24"/>
              </w:rPr>
            </w:pPr>
            <w:r w:rsidRPr="000267B5">
              <w:rPr>
                <w:rFonts w:ascii="Times New Roman" w:eastAsia="Times New Roman" w:hAnsi="Times New Roman" w:cs="Times New Roman"/>
                <w:color w:val="000000"/>
                <w:sz w:val="24"/>
                <w:szCs w:val="24"/>
              </w:rPr>
              <w:t>65.</w:t>
            </w:r>
            <w:r w:rsidR="000267B5" w:rsidRPr="000267B5">
              <w:rPr>
                <w:rFonts w:ascii="Times New Roman" w:eastAsia="Times New Roman" w:hAnsi="Times New Roman" w:cs="Times New Roman"/>
                <w:color w:val="000000"/>
                <w:sz w:val="24"/>
                <w:szCs w:val="24"/>
              </w:rPr>
              <w:t>50</w:t>
            </w:r>
          </w:p>
        </w:tc>
        <w:tc>
          <w:tcPr>
            <w:tcW w:w="2060" w:type="dxa"/>
            <w:tcBorders>
              <w:top w:val="nil"/>
              <w:left w:val="nil"/>
              <w:bottom w:val="single" w:sz="4" w:space="0" w:color="000000"/>
              <w:right w:val="single" w:sz="4" w:space="0" w:color="000000"/>
            </w:tcBorders>
            <w:shd w:val="clear" w:color="auto" w:fill="auto"/>
            <w:vAlign w:val="bottom"/>
          </w:tcPr>
          <w:p w14:paraId="3B0870CA" w14:textId="77777777" w:rsidR="00904BC9" w:rsidRDefault="006D427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165.91</w:t>
            </w:r>
          </w:p>
        </w:tc>
      </w:tr>
    </w:tbl>
    <w:p w14:paraId="3B0870D8" w14:textId="77777777" w:rsidR="00904BC9" w:rsidRDefault="00904BC9">
      <w:pPr>
        <w:ind w:left="1080"/>
        <w:rPr>
          <w:rFonts w:ascii="Times New Roman" w:eastAsia="Times New Roman" w:hAnsi="Times New Roman" w:cs="Times New Roman"/>
          <w:sz w:val="24"/>
          <w:szCs w:val="24"/>
        </w:rPr>
      </w:pPr>
    </w:p>
    <w:p w14:paraId="3B0870D9" w14:textId="79D1DCB0" w:rsidR="00904BC9" w:rsidRDefault="002672E0" w:rsidP="00BB18D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sidR="006D427E">
        <w:rPr>
          <w:rFonts w:ascii="Times New Roman" w:eastAsia="Times New Roman" w:hAnsi="Times New Roman" w:cs="Times New Roman"/>
          <w:b/>
          <w:sz w:val="24"/>
          <w:szCs w:val="24"/>
        </w:rPr>
        <w:t xml:space="preserve"> Tensile </w:t>
      </w:r>
      <w:r>
        <w:rPr>
          <w:rFonts w:ascii="Times New Roman" w:eastAsia="Times New Roman" w:hAnsi="Times New Roman" w:cs="Times New Roman"/>
          <w:b/>
          <w:sz w:val="24"/>
          <w:szCs w:val="24"/>
        </w:rPr>
        <w:t>T</w:t>
      </w:r>
      <w:r w:rsidR="006D427E">
        <w:rPr>
          <w:rFonts w:ascii="Times New Roman" w:eastAsia="Times New Roman" w:hAnsi="Times New Roman" w:cs="Times New Roman"/>
          <w:b/>
          <w:sz w:val="24"/>
          <w:szCs w:val="24"/>
        </w:rPr>
        <w:t xml:space="preserve">est </w:t>
      </w:r>
      <w:r w:rsidR="008C5FDD" w:rsidRPr="008C5FDD">
        <w:rPr>
          <w:rFonts w:ascii="Times New Roman" w:eastAsia="Times New Roman" w:hAnsi="Times New Roman" w:cs="Times New Roman"/>
          <w:b/>
          <w:sz w:val="24"/>
          <w:szCs w:val="24"/>
        </w:rPr>
        <w:t>Setup &amp; Procedure</w:t>
      </w:r>
    </w:p>
    <w:p w14:paraId="3B0870DB" w14:textId="3FFB8601" w:rsidR="00904BC9" w:rsidRDefault="006D427E" w:rsidP="00C83B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samples were tested using the Materials Testing System (MTS) Dynatron 810 Universal Test Machine, with a capacity of 25kN as shown in Figure 2.</w:t>
      </w:r>
      <w:r w:rsidR="00E24449">
        <w:rPr>
          <w:rFonts w:ascii="Times New Roman" w:eastAsia="Times New Roman" w:hAnsi="Times New Roman" w:cs="Times New Roman"/>
          <w:sz w:val="24"/>
          <w:szCs w:val="24"/>
        </w:rPr>
        <w:t>3</w:t>
      </w:r>
      <w:r>
        <w:rPr>
          <w:rFonts w:ascii="Times New Roman" w:eastAsia="Times New Roman" w:hAnsi="Times New Roman" w:cs="Times New Roman"/>
          <w:sz w:val="24"/>
          <w:szCs w:val="24"/>
        </w:rPr>
        <w:t>. The samples were gripped with a clamping pressure of 400 Psi. An extensometer with an accuracy of +/- 0.0508 mm was attached to the gage length to record the displacement. After the samples were gripped, the measurement head was moved at a load rate of 5 mm/min and the data collection frequency of 2 Hz, the samples were tested until failure. The applied force and the displacement were collected using FlexTest SE Station Manager computer software. Then the stress was calculated based on dividing the applied force by the average cross-sectional area</w:t>
      </w:r>
      <w:r w:rsidR="00E24449">
        <w:rPr>
          <w:rFonts w:ascii="Times New Roman" w:eastAsia="Times New Roman" w:hAnsi="Times New Roman" w:cs="Times New Roman"/>
          <w:sz w:val="24"/>
          <w:szCs w:val="24"/>
        </w:rPr>
        <w:t xml:space="preserve"> as shown in Equation 2.1</w:t>
      </w:r>
      <w:r>
        <w:rPr>
          <w:rFonts w:ascii="Times New Roman" w:eastAsia="Times New Roman" w:hAnsi="Times New Roman" w:cs="Times New Roman"/>
          <w:sz w:val="24"/>
          <w:szCs w:val="24"/>
        </w:rPr>
        <w:t>. The strain measurements were obtained based on dividing the change in length over the original length of AM coupon</w:t>
      </w:r>
      <w:r w:rsidR="00E24449">
        <w:rPr>
          <w:rFonts w:ascii="Times New Roman" w:eastAsia="Times New Roman" w:hAnsi="Times New Roman" w:cs="Times New Roman"/>
          <w:sz w:val="24"/>
          <w:szCs w:val="24"/>
        </w:rPr>
        <w:t xml:space="preserve"> as illustrated in Equation 2.2</w:t>
      </w:r>
      <w:r>
        <w:rPr>
          <w:rFonts w:ascii="Times New Roman" w:eastAsia="Times New Roman" w:hAnsi="Times New Roman" w:cs="Times New Roman"/>
          <w:sz w:val="24"/>
          <w:szCs w:val="24"/>
        </w:rPr>
        <w:t xml:space="preserve">. </w:t>
      </w:r>
      <w:r w:rsidR="00E24449">
        <w:rPr>
          <w:rFonts w:ascii="Times New Roman" w:eastAsia="Times New Roman" w:hAnsi="Times New Roman" w:cs="Times New Roman"/>
          <w:sz w:val="24"/>
          <w:szCs w:val="24"/>
        </w:rPr>
        <w:t xml:space="preserve">The stress strain curve was </w:t>
      </w:r>
      <w:r w:rsidR="00F26AC6">
        <w:rPr>
          <w:rFonts w:ascii="Times New Roman" w:eastAsia="Times New Roman" w:hAnsi="Times New Roman" w:cs="Times New Roman"/>
          <w:sz w:val="24"/>
          <w:szCs w:val="24"/>
        </w:rPr>
        <w:t>obtained, and it will be discussed in the discussion section.</w:t>
      </w:r>
    </w:p>
    <w:p w14:paraId="3B0870DC" w14:textId="7D83188A" w:rsidR="00904BC9" w:rsidRDefault="006D427E" w:rsidP="00C83B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 = F/A                                                                  </w:t>
      </w:r>
      <w:proofErr w:type="gramStart"/>
      <w:r>
        <w:rPr>
          <w:rFonts w:ascii="Times New Roman" w:eastAsia="Times New Roman" w:hAnsi="Times New Roman" w:cs="Times New Roman"/>
          <w:sz w:val="24"/>
          <w:szCs w:val="24"/>
        </w:rPr>
        <w:t xml:space="preserve">   (</w:t>
      </w:r>
      <w:proofErr w:type="gramEnd"/>
      <w:r w:rsidR="00E24449">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p>
    <w:p w14:paraId="3B0870DE" w14:textId="75B70350" w:rsidR="00904BC9" w:rsidRDefault="00505A5F" w:rsidP="00C83B3D">
      <w:pPr>
        <w:spacing w:line="240" w:lineRule="auto"/>
        <w:jc w:val="center"/>
        <w:rPr>
          <w:rFonts w:ascii="Times New Roman" w:eastAsia="Times New Roman" w:hAnsi="Times New Roman" w:cs="Times New Roman"/>
          <w:sz w:val="24"/>
          <w:szCs w:val="24"/>
        </w:rPr>
      </w:pPr>
      <w:sdt>
        <w:sdtPr>
          <w:tag w:val="goog_rdk_0"/>
          <w:id w:val="-189913623"/>
        </w:sdtPr>
        <w:sdtEndPr/>
        <w:sdtContent>
          <w:r w:rsidR="006D427E">
            <w:rPr>
              <w:rFonts w:ascii="Cardo" w:eastAsia="Cardo" w:hAnsi="Cardo" w:cs="Cardo"/>
              <w:sz w:val="24"/>
              <w:szCs w:val="24"/>
            </w:rPr>
            <w:t>ε = ∆L/L</w:t>
          </w:r>
        </w:sdtContent>
      </w:sdt>
      <w:r w:rsidR="006D427E">
        <w:rPr>
          <w:rFonts w:ascii="Times New Roman" w:eastAsia="Times New Roman" w:hAnsi="Times New Roman" w:cs="Times New Roman"/>
          <w:sz w:val="24"/>
          <w:szCs w:val="24"/>
          <w:vertAlign w:val="subscript"/>
        </w:rPr>
        <w:t>o</w:t>
      </w:r>
      <w:r w:rsidR="006D427E">
        <w:rPr>
          <w:rFonts w:ascii="Times New Roman" w:eastAsia="Times New Roman" w:hAnsi="Times New Roman" w:cs="Times New Roman"/>
          <w:sz w:val="24"/>
          <w:szCs w:val="24"/>
        </w:rPr>
        <w:t xml:space="preserve">                                                              </w:t>
      </w:r>
      <w:r w:rsidR="00E24449">
        <w:rPr>
          <w:rFonts w:ascii="Times New Roman" w:eastAsia="Times New Roman" w:hAnsi="Times New Roman" w:cs="Times New Roman"/>
          <w:sz w:val="24"/>
          <w:szCs w:val="24"/>
        </w:rPr>
        <w:t xml:space="preserve"> </w:t>
      </w:r>
      <w:r w:rsidR="006D427E">
        <w:rPr>
          <w:rFonts w:ascii="Times New Roman" w:eastAsia="Times New Roman" w:hAnsi="Times New Roman" w:cs="Times New Roman"/>
          <w:sz w:val="24"/>
          <w:szCs w:val="24"/>
        </w:rPr>
        <w:t xml:space="preserve"> </w:t>
      </w:r>
      <w:proofErr w:type="gramStart"/>
      <w:r w:rsidR="006D427E">
        <w:rPr>
          <w:rFonts w:ascii="Times New Roman" w:eastAsia="Times New Roman" w:hAnsi="Times New Roman" w:cs="Times New Roman"/>
          <w:sz w:val="24"/>
          <w:szCs w:val="24"/>
        </w:rPr>
        <w:t xml:space="preserve">   (</w:t>
      </w:r>
      <w:proofErr w:type="gramEnd"/>
      <w:r w:rsidR="00E24449">
        <w:rPr>
          <w:rFonts w:ascii="Times New Roman" w:eastAsia="Times New Roman" w:hAnsi="Times New Roman" w:cs="Times New Roman"/>
          <w:sz w:val="24"/>
          <w:szCs w:val="24"/>
        </w:rPr>
        <w:t>2</w:t>
      </w:r>
      <w:r w:rsidR="006D427E">
        <w:rPr>
          <w:rFonts w:ascii="Times New Roman" w:eastAsia="Times New Roman" w:hAnsi="Times New Roman" w:cs="Times New Roman"/>
          <w:sz w:val="24"/>
          <w:szCs w:val="24"/>
        </w:rPr>
        <w:t>.2)</w:t>
      </w:r>
    </w:p>
    <w:p w14:paraId="3B0870DF" w14:textId="77777777" w:rsidR="00904BC9" w:rsidRDefault="006D427E" w:rsidP="00B50AA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3B0870E0" w14:textId="0D77D24E" w:rsidR="00904BC9" w:rsidRDefault="006D427E" w:rsidP="00B50AA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σ: stress (KPa)</w:t>
      </w:r>
      <w:r w:rsidR="00B50A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B0870E1" w14:textId="48CBA532" w:rsidR="00904BC9" w:rsidRDefault="006D427E" w:rsidP="00B50AA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The axial applied load (kN)</w:t>
      </w:r>
      <w:r w:rsidR="00B50AAA">
        <w:rPr>
          <w:rFonts w:ascii="Times New Roman" w:eastAsia="Times New Roman" w:hAnsi="Times New Roman" w:cs="Times New Roman"/>
          <w:sz w:val="24"/>
          <w:szCs w:val="24"/>
        </w:rPr>
        <w:t>.</w:t>
      </w:r>
    </w:p>
    <w:p w14:paraId="3B0870E2" w14:textId="62355B39" w:rsidR="00904BC9" w:rsidRDefault="006D427E" w:rsidP="00B50AA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The average of the original cross-sectional area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00B50AAA">
        <w:rPr>
          <w:rFonts w:ascii="Times New Roman" w:eastAsia="Times New Roman" w:hAnsi="Times New Roman" w:cs="Times New Roman"/>
          <w:sz w:val="24"/>
          <w:szCs w:val="24"/>
        </w:rPr>
        <w:t>.</w:t>
      </w:r>
    </w:p>
    <w:p w14:paraId="3B0870E3" w14:textId="33F9896D" w:rsidR="00904BC9" w:rsidRDefault="006D427E" w:rsidP="00B50AA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ε: Strain</w:t>
      </w:r>
      <w:r w:rsidR="00B50AAA">
        <w:rPr>
          <w:rFonts w:ascii="Times New Roman" w:eastAsia="Times New Roman" w:hAnsi="Times New Roman" w:cs="Times New Roman"/>
          <w:sz w:val="24"/>
          <w:szCs w:val="24"/>
        </w:rPr>
        <w:t>.</w:t>
      </w:r>
    </w:p>
    <w:p w14:paraId="3B0870E4" w14:textId="0719EDC6" w:rsidR="00904BC9" w:rsidRDefault="00505A5F" w:rsidP="00B50AAA">
      <w:pPr>
        <w:spacing w:line="240" w:lineRule="auto"/>
        <w:jc w:val="both"/>
        <w:rPr>
          <w:rFonts w:ascii="Times New Roman" w:eastAsia="Times New Roman" w:hAnsi="Times New Roman" w:cs="Times New Roman"/>
          <w:sz w:val="24"/>
          <w:szCs w:val="24"/>
        </w:rPr>
      </w:pPr>
      <w:sdt>
        <w:sdtPr>
          <w:tag w:val="goog_rdk_1"/>
          <w:id w:val="-1620912781"/>
        </w:sdtPr>
        <w:sdtEndPr/>
        <w:sdtContent>
          <w:r w:rsidR="006D427E" w:rsidRPr="00E24449">
            <w:rPr>
              <w:rFonts w:asciiTheme="majorBidi" w:eastAsia="Gungsuh" w:hAnsiTheme="majorBidi" w:cstheme="majorBidi"/>
              <w:sz w:val="24"/>
              <w:szCs w:val="24"/>
            </w:rPr>
            <w:t>∆L: The change in length (mm</w:t>
          </w:r>
          <w:r w:rsidR="006D427E">
            <w:rPr>
              <w:rFonts w:ascii="Gungsuh" w:eastAsia="Gungsuh" w:hAnsi="Gungsuh" w:cs="Gungsuh"/>
              <w:sz w:val="24"/>
              <w:szCs w:val="24"/>
            </w:rPr>
            <w:t>)</w:t>
          </w:r>
          <w:r w:rsidR="00B50AAA">
            <w:rPr>
              <w:rFonts w:ascii="Gungsuh" w:eastAsia="Gungsuh" w:hAnsi="Gungsuh" w:cs="Gungsuh"/>
              <w:sz w:val="24"/>
              <w:szCs w:val="24"/>
            </w:rPr>
            <w:t>.</w:t>
          </w:r>
        </w:sdtContent>
      </w:sdt>
    </w:p>
    <w:p w14:paraId="3B0870E7" w14:textId="55F30E4B" w:rsidR="00904BC9" w:rsidRDefault="006D427E" w:rsidP="00B50AA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o</w:t>
      </w:r>
      <w:r>
        <w:rPr>
          <w:rFonts w:ascii="Times New Roman" w:eastAsia="Times New Roman" w:hAnsi="Times New Roman" w:cs="Times New Roman"/>
          <w:sz w:val="24"/>
          <w:szCs w:val="24"/>
        </w:rPr>
        <w:t>: The average of original length of the sample (mm)</w:t>
      </w:r>
      <w:r w:rsidR="00B50AAA">
        <w:rPr>
          <w:rFonts w:ascii="Times New Roman" w:eastAsia="Times New Roman" w:hAnsi="Times New Roman" w:cs="Times New Roman"/>
          <w:sz w:val="24"/>
          <w:szCs w:val="24"/>
        </w:rPr>
        <w:t>.</w:t>
      </w:r>
    </w:p>
    <w:p w14:paraId="3B0870E8" w14:textId="77777777" w:rsidR="00904BC9" w:rsidRDefault="006D427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B087188" wp14:editId="5509745A">
            <wp:extent cx="2813539" cy="3155182"/>
            <wp:effectExtent l="0" t="0" r="6350" b="762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7770" t="7945" r="3040" b="5205"/>
                    <a:stretch>
                      <a:fillRect/>
                    </a:stretch>
                  </pic:blipFill>
                  <pic:spPr>
                    <a:xfrm>
                      <a:off x="0" y="0"/>
                      <a:ext cx="2815678" cy="3157581"/>
                    </a:xfrm>
                    <a:prstGeom prst="rect">
                      <a:avLst/>
                    </a:prstGeom>
                    <a:ln/>
                  </pic:spPr>
                </pic:pic>
              </a:graphicData>
            </a:graphic>
          </wp:inline>
        </w:drawing>
      </w:r>
    </w:p>
    <w:p w14:paraId="3B0870E9" w14:textId="0D517AA7" w:rsidR="00904BC9" w:rsidRDefault="006D427E">
      <w:pPr>
        <w:ind w:left="2160"/>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2.</w:t>
      </w:r>
      <w:r w:rsidR="00E24449">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  25 KN MTS 810 Material Testing Machine.</w:t>
      </w:r>
    </w:p>
    <w:p w14:paraId="3B0870F2" w14:textId="77777777" w:rsidR="00904BC9" w:rsidRDefault="00904BC9">
      <w:pPr>
        <w:rPr>
          <w:rFonts w:ascii="Times New Roman" w:eastAsia="Times New Roman" w:hAnsi="Times New Roman" w:cs="Times New Roman"/>
          <w:sz w:val="24"/>
          <w:szCs w:val="24"/>
        </w:rPr>
      </w:pPr>
    </w:p>
    <w:p w14:paraId="3B0870F3" w14:textId="07671944" w:rsidR="00904BC9" w:rsidRDefault="00602C4E" w:rsidP="00BB18D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sidR="006D427E">
        <w:rPr>
          <w:rFonts w:ascii="Times New Roman" w:eastAsia="Times New Roman" w:hAnsi="Times New Roman" w:cs="Times New Roman"/>
          <w:b/>
          <w:sz w:val="24"/>
          <w:szCs w:val="24"/>
        </w:rPr>
        <w:t xml:space="preserve"> Microscopy Analysis </w:t>
      </w:r>
    </w:p>
    <w:p w14:paraId="3B08710B" w14:textId="798F594E" w:rsidR="00904BC9" w:rsidRPr="00C83B3D" w:rsidRDefault="006D427E" w:rsidP="00C83B3D">
      <w:pPr>
        <w:spacing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Upon failure the fracture surface for the PLA tensile coupons </w:t>
      </w:r>
      <w:r w:rsidR="00602C4E">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examined using optical microscopy analysis. </w:t>
      </w:r>
      <w:r w:rsidR="00602C4E">
        <w:rPr>
          <w:rFonts w:ascii="Times New Roman" w:eastAsia="Times New Roman" w:hAnsi="Times New Roman" w:cs="Times New Roman"/>
          <w:sz w:val="24"/>
          <w:szCs w:val="24"/>
        </w:rPr>
        <w:t xml:space="preserve">The samples </w:t>
      </w:r>
      <w:r w:rsidR="00F21535">
        <w:rPr>
          <w:rFonts w:ascii="Times New Roman" w:eastAsia="Times New Roman" w:hAnsi="Times New Roman" w:cs="Times New Roman"/>
          <w:sz w:val="24"/>
          <w:szCs w:val="24"/>
        </w:rPr>
        <w:t>preparations</w:t>
      </w:r>
      <w:r w:rsidR="00602C4E">
        <w:rPr>
          <w:rFonts w:ascii="Times New Roman" w:eastAsia="Times New Roman" w:hAnsi="Times New Roman" w:cs="Times New Roman"/>
          <w:sz w:val="24"/>
          <w:szCs w:val="24"/>
        </w:rPr>
        <w:t xml:space="preserve"> include</w:t>
      </w:r>
      <w:r w:rsidR="00F21535">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utting the samples using a band saw</w:t>
      </w:r>
      <w:r w:rsidR="00F21535">
        <w:rPr>
          <w:rFonts w:ascii="Times New Roman" w:eastAsia="Times New Roman" w:hAnsi="Times New Roman" w:cs="Times New Roman"/>
          <w:sz w:val="24"/>
          <w:szCs w:val="24"/>
        </w:rPr>
        <w:t>, m</w:t>
      </w:r>
      <w:r>
        <w:rPr>
          <w:rFonts w:ascii="Times New Roman" w:eastAsia="Times New Roman" w:hAnsi="Times New Roman" w:cs="Times New Roman"/>
          <w:sz w:val="24"/>
          <w:szCs w:val="24"/>
        </w:rPr>
        <w:t>ounting the samples in epoxy for solidification</w:t>
      </w:r>
      <w:r w:rsidR="00D7779B">
        <w:rPr>
          <w:rFonts w:ascii="Times New Roman" w:eastAsia="Times New Roman" w:hAnsi="Times New Roman" w:cs="Times New Roman"/>
          <w:sz w:val="24"/>
          <w:szCs w:val="24"/>
        </w:rPr>
        <w:t>, p</w:t>
      </w:r>
      <w:r>
        <w:rPr>
          <w:rFonts w:ascii="Times New Roman" w:eastAsia="Times New Roman" w:hAnsi="Times New Roman" w:cs="Times New Roman"/>
          <w:sz w:val="24"/>
          <w:szCs w:val="24"/>
        </w:rPr>
        <w:t xml:space="preserve">olishing the cross section using automatic polishing (automatic </w:t>
      </w:r>
      <w:r>
        <w:rPr>
          <w:rFonts w:ascii="Times New Roman" w:eastAsia="Times New Roman" w:hAnsi="Times New Roman" w:cs="Times New Roman"/>
          <w:i/>
          <w:sz w:val="24"/>
          <w:szCs w:val="24"/>
        </w:rPr>
        <w:t>Buehler MetaServ 250)</w:t>
      </w:r>
      <w:r w:rsidR="00D7779B">
        <w:rPr>
          <w:rFonts w:ascii="Times New Roman" w:eastAsia="Times New Roman" w:hAnsi="Times New Roman" w:cs="Times New Roman"/>
          <w:iCs/>
          <w:sz w:val="24"/>
          <w:szCs w:val="24"/>
        </w:rPr>
        <w:t xml:space="preserve">. </w:t>
      </w:r>
      <w:r w:rsidR="001944AD">
        <w:rPr>
          <w:rFonts w:ascii="Times New Roman" w:eastAsia="Times New Roman" w:hAnsi="Times New Roman" w:cs="Times New Roman"/>
          <w:iCs/>
          <w:sz w:val="24"/>
          <w:szCs w:val="24"/>
        </w:rPr>
        <w:t>Then</w:t>
      </w:r>
      <w:r w:rsidR="00B414AE">
        <w:rPr>
          <w:rFonts w:ascii="Times New Roman" w:eastAsia="Times New Roman" w:hAnsi="Times New Roman" w:cs="Times New Roman"/>
          <w:iCs/>
          <w:sz w:val="24"/>
          <w:szCs w:val="24"/>
        </w:rPr>
        <w:t>, t</w:t>
      </w:r>
      <w:r>
        <w:rPr>
          <w:rFonts w:ascii="Times New Roman" w:eastAsia="Times New Roman" w:hAnsi="Times New Roman" w:cs="Times New Roman"/>
          <w:sz w:val="24"/>
          <w:szCs w:val="24"/>
        </w:rPr>
        <w:t xml:space="preserve">he fractured surfaces were inspected using </w:t>
      </w:r>
      <w:r>
        <w:rPr>
          <w:rFonts w:ascii="Times New Roman" w:eastAsia="Times New Roman" w:hAnsi="Times New Roman" w:cs="Times New Roman"/>
          <w:i/>
          <w:sz w:val="24"/>
          <w:szCs w:val="24"/>
        </w:rPr>
        <w:t>Olympus model PME 3</w:t>
      </w:r>
      <w:r>
        <w:rPr>
          <w:rFonts w:ascii="Times New Roman" w:eastAsia="Times New Roman" w:hAnsi="Times New Roman" w:cs="Times New Roman"/>
          <w:sz w:val="24"/>
          <w:szCs w:val="24"/>
        </w:rPr>
        <w:t xml:space="preserve"> microscope. The obtained microscopy images are presented in the result section</w:t>
      </w:r>
      <w:r w:rsidR="00B414AE">
        <w:rPr>
          <w:rFonts w:ascii="Times New Roman" w:eastAsia="Times New Roman" w:hAnsi="Times New Roman" w:cs="Times New Roman"/>
          <w:sz w:val="24"/>
          <w:szCs w:val="24"/>
        </w:rPr>
        <w:t>.</w:t>
      </w:r>
    </w:p>
    <w:p w14:paraId="3B08710C" w14:textId="65B9EEB3" w:rsidR="00904BC9" w:rsidRDefault="00BB18D0" w:rsidP="00BB18D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w:t>
      </w:r>
      <w:r w:rsidR="006D427E">
        <w:rPr>
          <w:rFonts w:ascii="Times New Roman" w:eastAsia="Times New Roman" w:hAnsi="Times New Roman" w:cs="Times New Roman"/>
          <w:b/>
          <w:color w:val="000000"/>
          <w:sz w:val="24"/>
          <w:szCs w:val="24"/>
        </w:rPr>
        <w:t>Results &amp; Discussion</w:t>
      </w:r>
    </w:p>
    <w:p w14:paraId="3B08710F" w14:textId="77777777" w:rsidR="00904BC9" w:rsidRDefault="00904BC9">
      <w:pPr>
        <w:pBdr>
          <w:top w:val="nil"/>
          <w:left w:val="nil"/>
          <w:bottom w:val="nil"/>
          <w:right w:val="nil"/>
          <w:between w:val="nil"/>
        </w:pBdr>
        <w:spacing w:after="0"/>
        <w:ind w:left="360"/>
        <w:rPr>
          <w:rFonts w:ascii="Times New Roman" w:eastAsia="Times New Roman" w:hAnsi="Times New Roman" w:cs="Times New Roman"/>
          <w:b/>
          <w:sz w:val="24"/>
          <w:szCs w:val="24"/>
        </w:rPr>
      </w:pPr>
    </w:p>
    <w:p w14:paraId="3B087110" w14:textId="126133EB" w:rsidR="00904BC9" w:rsidRDefault="00BB18D0" w:rsidP="00BB18D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 </w:t>
      </w:r>
      <w:r w:rsidR="006D427E">
        <w:rPr>
          <w:rFonts w:ascii="Times New Roman" w:eastAsia="Times New Roman" w:hAnsi="Times New Roman" w:cs="Times New Roman"/>
          <w:b/>
          <w:color w:val="000000"/>
          <w:sz w:val="24"/>
          <w:szCs w:val="24"/>
        </w:rPr>
        <w:t>Mechanical Properties</w:t>
      </w:r>
    </w:p>
    <w:p w14:paraId="3B087111" w14:textId="77777777" w:rsidR="00904BC9" w:rsidRDefault="00904BC9">
      <w:pPr>
        <w:pBdr>
          <w:top w:val="nil"/>
          <w:left w:val="nil"/>
          <w:bottom w:val="nil"/>
          <w:right w:val="nil"/>
          <w:between w:val="nil"/>
        </w:pBdr>
        <w:spacing w:after="0" w:line="360" w:lineRule="auto"/>
        <w:ind w:left="1080" w:hanging="720"/>
        <w:jc w:val="both"/>
        <w:rPr>
          <w:rFonts w:ascii="Times New Roman" w:eastAsia="Times New Roman" w:hAnsi="Times New Roman" w:cs="Times New Roman"/>
          <w:sz w:val="24"/>
          <w:szCs w:val="24"/>
        </w:rPr>
      </w:pPr>
    </w:p>
    <w:p w14:paraId="3B087112" w14:textId="7BE3870C" w:rsidR="00904BC9" w:rsidRDefault="006D427E" w:rsidP="00246A2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stress- strain </w:t>
      </w:r>
      <w:r w:rsidR="00785836">
        <w:rPr>
          <w:rFonts w:ascii="Times New Roman" w:eastAsia="Times New Roman" w:hAnsi="Times New Roman" w:cs="Times New Roman"/>
          <w:sz w:val="24"/>
          <w:szCs w:val="24"/>
        </w:rPr>
        <w:t xml:space="preserve">relationship </w:t>
      </w:r>
      <w:r>
        <w:rPr>
          <w:rFonts w:ascii="Times New Roman" w:eastAsia="Times New Roman" w:hAnsi="Times New Roman" w:cs="Times New Roman"/>
          <w:sz w:val="24"/>
          <w:szCs w:val="24"/>
        </w:rPr>
        <w:t>for AM coupon</w:t>
      </w:r>
      <w:r w:rsidR="00D12E0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made from PLA with infill densit</w:t>
      </w:r>
      <w:r w:rsidR="00D12E05">
        <w:rPr>
          <w:rFonts w:ascii="Times New Roman" w:eastAsia="Times New Roman" w:hAnsi="Times New Roman" w:cs="Times New Roman"/>
          <w:sz w:val="24"/>
          <w:szCs w:val="24"/>
        </w:rPr>
        <w:t>ies</w:t>
      </w:r>
      <w:r>
        <w:rPr>
          <w:rFonts w:ascii="Times New Roman" w:eastAsia="Times New Roman" w:hAnsi="Times New Roman" w:cs="Times New Roman"/>
          <w:sz w:val="24"/>
          <w:szCs w:val="24"/>
        </w:rPr>
        <w:t xml:space="preserve"> of 20%</w:t>
      </w:r>
      <w:r w:rsidR="00D12E05">
        <w:rPr>
          <w:rFonts w:ascii="Times New Roman" w:eastAsia="Times New Roman" w:hAnsi="Times New Roman" w:cs="Times New Roman"/>
          <w:sz w:val="24"/>
          <w:szCs w:val="24"/>
        </w:rPr>
        <w:t>, 60% and 100%</w:t>
      </w:r>
      <w:r>
        <w:rPr>
          <w:rFonts w:ascii="Times New Roman" w:eastAsia="Times New Roman" w:hAnsi="Times New Roman" w:cs="Times New Roman"/>
          <w:sz w:val="24"/>
          <w:szCs w:val="24"/>
        </w:rPr>
        <w:t xml:space="preserve"> is shown in Figure </w:t>
      </w:r>
      <w:r w:rsidR="00F51958">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w:t>
      </w:r>
      <w:r w:rsidR="00D12E05">
        <w:rPr>
          <w:rFonts w:ascii="Times New Roman" w:eastAsia="Times New Roman" w:hAnsi="Times New Roman" w:cs="Times New Roman"/>
          <w:sz w:val="24"/>
          <w:szCs w:val="24"/>
        </w:rPr>
        <w:t>For the AM sample built with 20% infill density, t</w:t>
      </w:r>
      <w:r>
        <w:rPr>
          <w:rFonts w:ascii="Times New Roman" w:eastAsia="Times New Roman" w:hAnsi="Times New Roman" w:cs="Times New Roman"/>
          <w:sz w:val="24"/>
          <w:szCs w:val="24"/>
        </w:rPr>
        <w:t>he tensile modulus was calculated to be nearly 2772 MPa. The ultimate tensile strength was recorded to be 26 MPa, while the yield stress was 25 MPa and the elongation at yield recorded to be 1.3%. Since the infill parameter is low, this has caused the sample to fail early</w:t>
      </w:r>
      <w:r w:rsidR="00D12E05">
        <w:rPr>
          <w:rFonts w:ascii="Times New Roman" w:eastAsia="Times New Roman" w:hAnsi="Times New Roman" w:cs="Times New Roman"/>
          <w:sz w:val="24"/>
          <w:szCs w:val="24"/>
        </w:rPr>
        <w:t xml:space="preserve"> compared to the </w:t>
      </w:r>
      <w:r w:rsidR="00785836">
        <w:rPr>
          <w:rFonts w:ascii="Times New Roman" w:eastAsia="Times New Roman" w:hAnsi="Times New Roman" w:cs="Times New Roman"/>
          <w:sz w:val="24"/>
          <w:szCs w:val="24"/>
        </w:rPr>
        <w:t xml:space="preserve">other </w:t>
      </w:r>
      <w:r w:rsidR="00D12E05">
        <w:rPr>
          <w:rFonts w:ascii="Times New Roman" w:eastAsia="Times New Roman" w:hAnsi="Times New Roman" w:cs="Times New Roman"/>
          <w:sz w:val="24"/>
          <w:szCs w:val="24"/>
        </w:rPr>
        <w:t>samples manufactured with 60% and 100% infill densities.</w:t>
      </w:r>
    </w:p>
    <w:p w14:paraId="30B7A59C" w14:textId="105910C4" w:rsidR="00D12E05" w:rsidRDefault="00D12E05" w:rsidP="00246A2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8F63632" w14:textId="6AEBBF14" w:rsidR="00F738FA" w:rsidRDefault="00D12E05" w:rsidP="00D12E05">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0"/>
          <w:szCs w:val="20"/>
        </w:rPr>
      </w:pPr>
      <w:r>
        <w:rPr>
          <w:noProof/>
        </w:rPr>
        <w:drawing>
          <wp:inline distT="0" distB="0" distL="0" distR="0" wp14:anchorId="3AE54E66" wp14:editId="5D65B3B3">
            <wp:extent cx="5943600" cy="3396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96615"/>
                    </a:xfrm>
                    <a:prstGeom prst="rect">
                      <a:avLst/>
                    </a:prstGeom>
                  </pic:spPr>
                </pic:pic>
              </a:graphicData>
            </a:graphic>
          </wp:inline>
        </w:drawing>
      </w:r>
    </w:p>
    <w:p w14:paraId="3B087115" w14:textId="6DD4509B" w:rsidR="00904BC9" w:rsidRDefault="006D427E">
      <w:pPr>
        <w:pBdr>
          <w:top w:val="nil"/>
          <w:left w:val="nil"/>
          <w:bottom w:val="nil"/>
          <w:right w:val="nil"/>
          <w:between w:val="nil"/>
        </w:pBdr>
        <w:spacing w:after="0"/>
        <w:ind w:left="1080" w:hanging="720"/>
        <w:rPr>
          <w:rFonts w:ascii="Times New Roman" w:eastAsia="Times New Roman" w:hAnsi="Times New Roman" w:cs="Times New Roman"/>
          <w:b/>
          <w:color w:val="000000"/>
          <w:sz w:val="20"/>
          <w:szCs w:val="20"/>
        </w:rPr>
      </w:pPr>
      <w:r w:rsidRPr="08439854">
        <w:rPr>
          <w:rFonts w:ascii="Times New Roman" w:eastAsia="Times New Roman" w:hAnsi="Times New Roman" w:cs="Times New Roman"/>
          <w:b/>
          <w:bCs/>
          <w:color w:val="000000"/>
          <w:sz w:val="20"/>
          <w:szCs w:val="20"/>
        </w:rPr>
        <w:t xml:space="preserve">Figure </w:t>
      </w:r>
      <w:r w:rsidR="00F51958">
        <w:rPr>
          <w:rFonts w:ascii="Times New Roman" w:eastAsia="Times New Roman" w:hAnsi="Times New Roman" w:cs="Times New Roman"/>
          <w:b/>
          <w:bCs/>
          <w:color w:val="000000"/>
          <w:sz w:val="20"/>
          <w:szCs w:val="20"/>
        </w:rPr>
        <w:t>3.1</w:t>
      </w:r>
      <w:r w:rsidRPr="08439854">
        <w:rPr>
          <w:rFonts w:ascii="Times New Roman" w:eastAsia="Times New Roman" w:hAnsi="Times New Roman" w:cs="Times New Roman"/>
          <w:b/>
          <w:bCs/>
          <w:color w:val="000000"/>
          <w:sz w:val="20"/>
          <w:szCs w:val="20"/>
        </w:rPr>
        <w:t>: Stress-strain curve for AM PLA part manufactured with 20%</w:t>
      </w:r>
      <w:r w:rsidR="00D12E05">
        <w:rPr>
          <w:rFonts w:ascii="Times New Roman" w:eastAsia="Times New Roman" w:hAnsi="Times New Roman" w:cs="Times New Roman"/>
          <w:b/>
          <w:bCs/>
          <w:color w:val="000000"/>
          <w:sz w:val="20"/>
          <w:szCs w:val="20"/>
        </w:rPr>
        <w:t>, 60% and 100%</w:t>
      </w:r>
      <w:r w:rsidRPr="08439854">
        <w:rPr>
          <w:rFonts w:ascii="Times New Roman" w:eastAsia="Times New Roman" w:hAnsi="Times New Roman" w:cs="Times New Roman"/>
          <w:b/>
          <w:bCs/>
          <w:color w:val="000000"/>
          <w:sz w:val="20"/>
          <w:szCs w:val="20"/>
        </w:rPr>
        <w:t xml:space="preserve"> infill </w:t>
      </w:r>
      <w:r w:rsidR="00D12E05" w:rsidRPr="08439854">
        <w:rPr>
          <w:rFonts w:ascii="Times New Roman" w:eastAsia="Times New Roman" w:hAnsi="Times New Roman" w:cs="Times New Roman"/>
          <w:b/>
          <w:bCs/>
          <w:color w:val="000000"/>
          <w:sz w:val="20"/>
          <w:szCs w:val="20"/>
        </w:rPr>
        <w:t>densit</w:t>
      </w:r>
      <w:r w:rsidR="00D12E05">
        <w:rPr>
          <w:rFonts w:ascii="Times New Roman" w:eastAsia="Times New Roman" w:hAnsi="Times New Roman" w:cs="Times New Roman"/>
          <w:b/>
          <w:bCs/>
          <w:color w:val="000000"/>
          <w:sz w:val="20"/>
          <w:szCs w:val="20"/>
        </w:rPr>
        <w:t>ies</w:t>
      </w:r>
      <w:r w:rsidRPr="08439854">
        <w:rPr>
          <w:rFonts w:ascii="Times New Roman" w:eastAsia="Times New Roman" w:hAnsi="Times New Roman" w:cs="Times New Roman"/>
          <w:b/>
          <w:bCs/>
          <w:color w:val="000000"/>
          <w:sz w:val="20"/>
          <w:szCs w:val="20"/>
        </w:rPr>
        <w:t>.</w:t>
      </w:r>
    </w:p>
    <w:p w14:paraId="3B087117" w14:textId="77777777" w:rsidR="00904BC9" w:rsidRDefault="00904BC9">
      <w:pPr>
        <w:pBdr>
          <w:top w:val="nil"/>
          <w:left w:val="nil"/>
          <w:bottom w:val="nil"/>
          <w:right w:val="nil"/>
          <w:between w:val="nil"/>
        </w:pBdr>
        <w:spacing w:after="0" w:line="360" w:lineRule="auto"/>
        <w:ind w:left="283"/>
        <w:jc w:val="both"/>
        <w:rPr>
          <w:rFonts w:ascii="Times New Roman" w:eastAsia="Times New Roman" w:hAnsi="Times New Roman" w:cs="Times New Roman"/>
          <w:sz w:val="24"/>
          <w:szCs w:val="24"/>
        </w:rPr>
      </w:pPr>
    </w:p>
    <w:p w14:paraId="3B08711F" w14:textId="0F807520" w:rsidR="00904BC9" w:rsidRDefault="006D427E" w:rsidP="001030F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tensile properties </w:t>
      </w:r>
      <w:r w:rsidR="00C01FA2">
        <w:rPr>
          <w:rFonts w:ascii="Times New Roman" w:eastAsia="Times New Roman" w:hAnsi="Times New Roman" w:cs="Times New Roman"/>
          <w:sz w:val="24"/>
          <w:szCs w:val="24"/>
        </w:rPr>
        <w:t xml:space="preserve">of </w:t>
      </w:r>
      <w:r w:rsidR="00785836">
        <w:rPr>
          <w:rFonts w:ascii="Times New Roman" w:eastAsia="Times New Roman" w:hAnsi="Times New Roman" w:cs="Times New Roman"/>
          <w:sz w:val="24"/>
          <w:szCs w:val="24"/>
        </w:rPr>
        <w:t xml:space="preserve">AM sample manufactured with 60 % in fill parameters </w:t>
      </w:r>
      <w:r>
        <w:rPr>
          <w:rFonts w:ascii="Times New Roman" w:eastAsia="Times New Roman" w:hAnsi="Times New Roman" w:cs="Times New Roman"/>
          <w:sz w:val="24"/>
          <w:szCs w:val="24"/>
        </w:rPr>
        <w:t xml:space="preserve">were obtained. The tensile modulus was estimated to be 3331 MPa. The highest ultimate tensile strength was observed at 36 MPa. Yield stress was </w:t>
      </w:r>
      <w:r w:rsidR="008F1B22">
        <w:rPr>
          <w:rFonts w:ascii="Times New Roman" w:eastAsia="Times New Roman" w:hAnsi="Times New Roman" w:cs="Times New Roman"/>
          <w:sz w:val="24"/>
          <w:szCs w:val="24"/>
        </w:rPr>
        <w:t xml:space="preserve">approximately </w:t>
      </w:r>
      <w:r>
        <w:rPr>
          <w:rFonts w:ascii="Times New Roman" w:eastAsia="Times New Roman" w:hAnsi="Times New Roman" w:cs="Times New Roman"/>
          <w:sz w:val="24"/>
          <w:szCs w:val="24"/>
        </w:rPr>
        <w:t xml:space="preserve">recorded </w:t>
      </w:r>
      <w:r w:rsidR="008F1B22">
        <w:rPr>
          <w:rFonts w:ascii="Times New Roman" w:eastAsia="Times New Roman" w:hAnsi="Times New Roman" w:cs="Times New Roman"/>
          <w:sz w:val="24"/>
          <w:szCs w:val="24"/>
        </w:rPr>
        <w:t xml:space="preserve">at </w:t>
      </w:r>
      <w:r>
        <w:rPr>
          <w:rFonts w:ascii="Times New Roman" w:eastAsia="Times New Roman" w:hAnsi="Times New Roman" w:cs="Times New Roman"/>
          <w:sz w:val="24"/>
          <w:szCs w:val="24"/>
        </w:rPr>
        <w:t xml:space="preserve">35 MPa and the elongation at yield was found to be 1.47 </w:t>
      </w:r>
      <w:r w:rsidR="006047E5">
        <w:rPr>
          <w:rFonts w:ascii="Times New Roman" w:eastAsia="Times New Roman" w:hAnsi="Times New Roman" w:cs="Times New Roman"/>
          <w:sz w:val="24"/>
          <w:szCs w:val="24"/>
        </w:rPr>
        <w:t>percentage.</w:t>
      </w:r>
      <w:r w:rsidR="001030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tensile modulus</w:t>
      </w:r>
      <w:r w:rsidR="00C01FA2">
        <w:rPr>
          <w:rFonts w:ascii="Times New Roman" w:eastAsia="Times New Roman" w:hAnsi="Times New Roman" w:cs="Times New Roman"/>
          <w:sz w:val="24"/>
          <w:szCs w:val="24"/>
        </w:rPr>
        <w:t xml:space="preserve"> for AM PLA part manufactured with 100 % infill parameter</w:t>
      </w:r>
      <w:r>
        <w:rPr>
          <w:rFonts w:ascii="Times New Roman" w:eastAsia="Times New Roman" w:hAnsi="Times New Roman" w:cs="Times New Roman"/>
          <w:sz w:val="24"/>
          <w:szCs w:val="24"/>
        </w:rPr>
        <w:t xml:space="preserve"> was determined to be 4167 MPa. </w:t>
      </w:r>
      <w:r w:rsidR="00C01FA2">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maximum ultimate tensile strength was approximately 48 MPa, with a yield stress of 47 MPa. The elongation percentage at yield was recorded to be 1.55 %. </w:t>
      </w:r>
    </w:p>
    <w:p w14:paraId="5E077DF0" w14:textId="77777777" w:rsidR="00524FE8" w:rsidRDefault="00524FE8" w:rsidP="00524FE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D6B003D" w14:textId="5679412C" w:rsidR="007B1604" w:rsidRDefault="006D427E" w:rsidP="00524FE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7A12D6" w:rsidRPr="007A12D6">
        <w:rPr>
          <w:rFonts w:ascii="Times New Roman" w:eastAsia="Times New Roman" w:hAnsi="Times New Roman" w:cs="Times New Roman"/>
          <w:sz w:val="24"/>
          <w:szCs w:val="24"/>
        </w:rPr>
        <w:t>tensile properties</w:t>
      </w:r>
      <w:r w:rsidR="007A12D6">
        <w:rPr>
          <w:rFonts w:ascii="Times New Roman" w:eastAsia="Times New Roman" w:hAnsi="Times New Roman" w:cs="Times New Roman"/>
          <w:sz w:val="24"/>
          <w:szCs w:val="24"/>
        </w:rPr>
        <w:t xml:space="preserve"> values </w:t>
      </w:r>
      <w:r>
        <w:rPr>
          <w:rFonts w:ascii="Times New Roman" w:eastAsia="Times New Roman" w:hAnsi="Times New Roman" w:cs="Times New Roman"/>
          <w:sz w:val="24"/>
          <w:szCs w:val="24"/>
        </w:rPr>
        <w:t xml:space="preserve">obtained for each infill density are collected in Table </w:t>
      </w:r>
      <w:r w:rsidR="00937F11">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sidR="00B124CD">
        <w:rPr>
          <w:rFonts w:ascii="Times New Roman" w:eastAsia="Times New Roman" w:hAnsi="Times New Roman" w:cs="Times New Roman"/>
          <w:sz w:val="24"/>
          <w:szCs w:val="24"/>
        </w:rPr>
        <w:t xml:space="preserve">. The </w:t>
      </w:r>
      <w:r w:rsidR="00B124CD" w:rsidRPr="00B124CD">
        <w:rPr>
          <w:rFonts w:ascii="Times New Roman" w:eastAsia="Times New Roman" w:hAnsi="Times New Roman" w:cs="Times New Roman"/>
          <w:sz w:val="24"/>
          <w:szCs w:val="24"/>
        </w:rPr>
        <w:t xml:space="preserve">normalized </w:t>
      </w:r>
      <w:r w:rsidR="00B124CD">
        <w:rPr>
          <w:rFonts w:ascii="Times New Roman" w:eastAsia="Times New Roman" w:hAnsi="Times New Roman" w:cs="Times New Roman"/>
          <w:sz w:val="24"/>
          <w:szCs w:val="24"/>
        </w:rPr>
        <w:t xml:space="preserve">tensile properties versus the infill densities are plotted </w:t>
      </w:r>
      <w:r w:rsidR="00C01FA2" w:rsidRPr="00B124CD">
        <w:rPr>
          <w:rFonts w:ascii="Times New Roman" w:eastAsia="Times New Roman" w:hAnsi="Times New Roman" w:cs="Times New Roman"/>
          <w:sz w:val="24"/>
          <w:szCs w:val="24"/>
        </w:rPr>
        <w:t>in Figure 3.2</w:t>
      </w:r>
      <w:r w:rsidRPr="00B124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Comparison of infill density with the ultimate tensile strength showed an increasing trend, with the highest ultimate tensile strength of 48 MPa being observed at 100% infill. This positive trend was also observed for increasing infill density and tensile stress at yield, with the lowest tensile stress at yield of 25 MPa observed at 20% infill and the highest value of 47 MPa being observed at 100% infill. Similarly, the tensile modulus and percent elongation at yield also recorded an increase with </w:t>
      </w:r>
      <w:r>
        <w:rPr>
          <w:rFonts w:ascii="Times New Roman" w:eastAsia="Times New Roman" w:hAnsi="Times New Roman" w:cs="Times New Roman"/>
          <w:sz w:val="24"/>
          <w:szCs w:val="24"/>
        </w:rPr>
        <w:lastRenderedPageBreak/>
        <w:t xml:space="preserve">a higher infill density. The overall increase in each mechanical property with respect to the increase in infill density was expected as it correlates with theory and has been observed in the </w:t>
      </w:r>
      <w:r w:rsidR="00665962">
        <w:rPr>
          <w:rFonts w:ascii="Times New Roman" w:eastAsia="Times New Roman" w:hAnsi="Times New Roman" w:cs="Times New Roman"/>
          <w:sz w:val="24"/>
          <w:szCs w:val="24"/>
        </w:rPr>
        <w:t>literature.</w:t>
      </w:r>
      <w:r w:rsidR="00240E73">
        <w:rPr>
          <w:rFonts w:ascii="Times New Roman" w:eastAsia="Times New Roman" w:hAnsi="Times New Roman" w:cs="Times New Roman"/>
          <w:sz w:val="24"/>
          <w:szCs w:val="24"/>
        </w:rPr>
        <w:t xml:space="preserve"> For instant, </w:t>
      </w:r>
      <w:r w:rsidR="00A15386">
        <w:rPr>
          <w:rFonts w:ascii="Times New Roman" w:eastAsia="Times New Roman" w:hAnsi="Times New Roman" w:cs="Times New Roman"/>
          <w:sz w:val="24"/>
          <w:szCs w:val="24"/>
        </w:rPr>
        <w:t xml:space="preserve">an experimental </w:t>
      </w:r>
      <w:r w:rsidR="003A5099">
        <w:rPr>
          <w:rFonts w:ascii="Times New Roman" w:eastAsia="Times New Roman" w:hAnsi="Times New Roman" w:cs="Times New Roman"/>
          <w:sz w:val="24"/>
          <w:szCs w:val="24"/>
        </w:rPr>
        <w:t>study</w:t>
      </w:r>
      <w:r w:rsidR="00A15386">
        <w:rPr>
          <w:rFonts w:ascii="Times New Roman" w:eastAsia="Times New Roman" w:hAnsi="Times New Roman" w:cs="Times New Roman"/>
          <w:sz w:val="24"/>
          <w:szCs w:val="24"/>
        </w:rPr>
        <w:t xml:space="preserve"> was conducted to investigate </w:t>
      </w:r>
      <w:r w:rsidR="003A5099">
        <w:rPr>
          <w:rFonts w:ascii="Times New Roman" w:eastAsia="Times New Roman" w:hAnsi="Times New Roman" w:cs="Times New Roman"/>
          <w:sz w:val="24"/>
          <w:szCs w:val="24"/>
        </w:rPr>
        <w:t xml:space="preserve">the effect of the infill density </w:t>
      </w:r>
      <w:r w:rsidR="00667D5F">
        <w:rPr>
          <w:rFonts w:ascii="Times New Roman" w:eastAsia="Times New Roman" w:hAnsi="Times New Roman" w:cs="Times New Roman"/>
          <w:sz w:val="24"/>
          <w:szCs w:val="24"/>
        </w:rPr>
        <w:t xml:space="preserve">for </w:t>
      </w:r>
      <w:r w:rsidR="003A5099">
        <w:rPr>
          <w:rFonts w:ascii="Times New Roman" w:eastAsia="Times New Roman" w:hAnsi="Times New Roman" w:cs="Times New Roman"/>
          <w:sz w:val="24"/>
          <w:szCs w:val="24"/>
        </w:rPr>
        <w:t xml:space="preserve">AM PLA parts </w:t>
      </w:r>
      <w:r w:rsidR="00667D5F">
        <w:rPr>
          <w:rFonts w:ascii="Times New Roman" w:eastAsia="Times New Roman" w:hAnsi="Times New Roman" w:cs="Times New Roman"/>
          <w:sz w:val="24"/>
          <w:szCs w:val="24"/>
        </w:rPr>
        <w:t xml:space="preserve">on </w:t>
      </w:r>
      <w:r w:rsidR="00632DAF">
        <w:rPr>
          <w:rFonts w:ascii="Times New Roman" w:eastAsia="Times New Roman" w:hAnsi="Times New Roman" w:cs="Times New Roman"/>
          <w:sz w:val="24"/>
          <w:szCs w:val="24"/>
        </w:rPr>
        <w:t xml:space="preserve">the </w:t>
      </w:r>
      <w:r w:rsidR="00632DAF" w:rsidRPr="00C10F99">
        <w:rPr>
          <w:rFonts w:ascii="Times New Roman" w:eastAsia="Times New Roman" w:hAnsi="Times New Roman" w:cs="Times New Roman"/>
          <w:sz w:val="24"/>
          <w:szCs w:val="24"/>
        </w:rPr>
        <w:t>tensile strength</w:t>
      </w:r>
      <w:r w:rsidR="00632DAF">
        <w:rPr>
          <w:rFonts w:ascii="Times New Roman" w:eastAsia="Times New Roman" w:hAnsi="Times New Roman" w:cs="Times New Roman"/>
          <w:sz w:val="24"/>
          <w:szCs w:val="24"/>
        </w:rPr>
        <w:t xml:space="preserve"> </w:t>
      </w:r>
      <w:r w:rsidR="001C2E6C">
        <w:rPr>
          <w:rFonts w:ascii="Times New Roman" w:eastAsia="Times New Roman" w:hAnsi="Times New Roman" w:cs="Times New Roman"/>
          <w:sz w:val="24"/>
          <w:szCs w:val="24"/>
        </w:rPr>
        <w:fldChar w:fldCharType="begin" w:fldLock="1"/>
      </w:r>
      <w:r w:rsidR="00FC3641">
        <w:rPr>
          <w:rFonts w:ascii="Times New Roman" w:eastAsia="Times New Roman" w:hAnsi="Times New Roman" w:cs="Times New Roman"/>
          <w:sz w:val="24"/>
          <w:szCs w:val="24"/>
        </w:rPr>
        <w:instrText>ADDIN CSL_CITATION {"citationItems":[{"id":"ITEM-1","itemData":{"DOI":"10.1007/s00170-019-03532-5","ISSN":"14333015","abstract":"Fused deposition modelling is an additive manufacturing technology that is widely employed to produce good quality products with complex geometries at a low cost and with efficient manufacturing and delivery logistics. The mechanical properties can be enhanced by studying the numerous FDM parameters and by using new materials. In this work, was studied the mechanical properties tensile strength, flexural strength, and impact energy of 3D printed parts manufactured with FDM technology and PLA-graphene raw material by varying the infill and layer thickness parameters using a statistical technique CCD—central composite design. Due to the layered production process, 3D printed parts exhibit anisotropic behaviour. In the tests, the flat orientation and honeycomb infill pattern were maintained. The results showed that the mechanical properties improve as the linear layer thickness parameter increases. The behaviour was different in each test for the linear infill parameter. The mechanical properties, tensile strength and flexural strength, increased as the infill increased, while impact energy decreased as infill increased. The relationship between mechanical properties and printing time/weight was also evaluated.","author":[{"dropping-particle":"","family":"Camargo","given":"José C.","non-dropping-particle":"","parse-names":false,"suffix":""},{"dropping-particle":"","family":"Machado","given":"Álisson R.","non-dropping-particle":"","parse-names":false,"suffix":""},{"dropping-particle":"","family":"Almeida","given":"Erica C.","non-dropping-particle":"","parse-names":false,"suffix":""},{"dropping-particle":"","family":"Silva","given":"Erickson Fabiano Moura Sousa","non-dropping-particle":"","parse-names":false,"suffix":""}],"container-title":"International Journal of Advanced Manufacturing Technology","id":"ITEM-1","issue":"5-8","issued":{"date-parts":[["2019"]]},"page":"2423-2443","title":"Mechanical properties of PLA-graphene filament for FDM 3D printing","type":"article-journal","volume":"103"},"uris":["http://www.mendeley.com/documents/?uuid=d1ab6bd3-33af-4695-83cb-47a2890e7476"]}],"mendeley":{"formattedCitation":"[18]","plainTextFormattedCitation":"[18]","previouslyFormattedCitation":"[18]"},"properties":{"noteIndex":0},"schema":"https://github.com/citation-style-language/schema/raw/master/csl-citation.json"}</w:instrText>
      </w:r>
      <w:r w:rsidR="001C2E6C">
        <w:rPr>
          <w:rFonts w:ascii="Times New Roman" w:eastAsia="Times New Roman" w:hAnsi="Times New Roman" w:cs="Times New Roman"/>
          <w:sz w:val="24"/>
          <w:szCs w:val="24"/>
        </w:rPr>
        <w:fldChar w:fldCharType="separate"/>
      </w:r>
      <w:r w:rsidR="001C2E6C" w:rsidRPr="001C2E6C">
        <w:rPr>
          <w:rFonts w:ascii="Times New Roman" w:eastAsia="Times New Roman" w:hAnsi="Times New Roman" w:cs="Times New Roman"/>
          <w:noProof/>
          <w:sz w:val="24"/>
          <w:szCs w:val="24"/>
        </w:rPr>
        <w:t>[18]</w:t>
      </w:r>
      <w:r w:rsidR="001C2E6C">
        <w:rPr>
          <w:rFonts w:ascii="Times New Roman" w:eastAsia="Times New Roman" w:hAnsi="Times New Roman" w:cs="Times New Roman"/>
          <w:sz w:val="24"/>
          <w:szCs w:val="24"/>
        </w:rPr>
        <w:fldChar w:fldCharType="end"/>
      </w:r>
      <w:r w:rsidR="00632DAF">
        <w:rPr>
          <w:rFonts w:ascii="Times New Roman" w:eastAsia="Times New Roman" w:hAnsi="Times New Roman" w:cs="Times New Roman"/>
          <w:sz w:val="24"/>
          <w:szCs w:val="24"/>
        </w:rPr>
        <w:t xml:space="preserve">. It was found that the </w:t>
      </w:r>
      <w:r w:rsidR="00D14E17">
        <w:rPr>
          <w:rFonts w:ascii="Times New Roman" w:eastAsia="Times New Roman" w:hAnsi="Times New Roman" w:cs="Times New Roman"/>
          <w:sz w:val="24"/>
          <w:szCs w:val="24"/>
        </w:rPr>
        <w:t>variation in the infill parameter</w:t>
      </w:r>
      <w:r w:rsidR="005B479D">
        <w:rPr>
          <w:rFonts w:ascii="Times New Roman" w:eastAsia="Times New Roman" w:hAnsi="Times New Roman" w:cs="Times New Roman"/>
          <w:sz w:val="24"/>
          <w:szCs w:val="24"/>
        </w:rPr>
        <w:t>s</w:t>
      </w:r>
      <w:r w:rsidR="00D14E17">
        <w:rPr>
          <w:rFonts w:ascii="Times New Roman" w:eastAsia="Times New Roman" w:hAnsi="Times New Roman" w:cs="Times New Roman"/>
          <w:sz w:val="24"/>
          <w:szCs w:val="24"/>
        </w:rPr>
        <w:t xml:space="preserve"> has </w:t>
      </w:r>
      <w:r w:rsidR="00D14E17" w:rsidRPr="00C10F99">
        <w:rPr>
          <w:rFonts w:ascii="Times New Roman" w:eastAsia="Times New Roman" w:hAnsi="Times New Roman" w:cs="Times New Roman"/>
          <w:sz w:val="24"/>
          <w:szCs w:val="24"/>
        </w:rPr>
        <w:t>strongly influenced</w:t>
      </w:r>
      <w:r w:rsidR="00D14E17">
        <w:rPr>
          <w:rFonts w:ascii="Times New Roman" w:eastAsia="Times New Roman" w:hAnsi="Times New Roman" w:cs="Times New Roman"/>
          <w:sz w:val="24"/>
          <w:szCs w:val="24"/>
        </w:rPr>
        <w:t xml:space="preserve"> the te</w:t>
      </w:r>
      <w:r w:rsidR="00A40557">
        <w:rPr>
          <w:rFonts w:ascii="Times New Roman" w:eastAsia="Times New Roman" w:hAnsi="Times New Roman" w:cs="Times New Roman"/>
          <w:sz w:val="24"/>
          <w:szCs w:val="24"/>
        </w:rPr>
        <w:t xml:space="preserve">nsile </w:t>
      </w:r>
      <w:r w:rsidR="00A40557" w:rsidRPr="00C10F99">
        <w:rPr>
          <w:rFonts w:ascii="Times New Roman" w:eastAsia="Times New Roman" w:hAnsi="Times New Roman" w:cs="Times New Roman"/>
          <w:sz w:val="24"/>
          <w:szCs w:val="24"/>
        </w:rPr>
        <w:t>strength</w:t>
      </w:r>
      <w:r w:rsidR="00A40557">
        <w:rPr>
          <w:rFonts w:ascii="Times New Roman" w:eastAsia="Times New Roman" w:hAnsi="Times New Roman" w:cs="Times New Roman"/>
          <w:sz w:val="24"/>
          <w:szCs w:val="24"/>
        </w:rPr>
        <w:t xml:space="preserve">. </w:t>
      </w:r>
      <w:r w:rsidR="00B0339F">
        <w:rPr>
          <w:rFonts w:ascii="Times New Roman" w:eastAsia="Times New Roman" w:hAnsi="Times New Roman" w:cs="Times New Roman"/>
          <w:sz w:val="24"/>
          <w:szCs w:val="24"/>
        </w:rPr>
        <w:t xml:space="preserve">In addition, the </w:t>
      </w:r>
      <w:r w:rsidR="00B0339F" w:rsidRPr="00B0339F">
        <w:rPr>
          <w:rFonts w:ascii="Times New Roman" w:eastAsia="Times New Roman" w:hAnsi="Times New Roman" w:cs="Times New Roman"/>
          <w:sz w:val="24"/>
          <w:szCs w:val="24"/>
        </w:rPr>
        <w:t>infill structure</w:t>
      </w:r>
      <w:r w:rsidR="00072F82">
        <w:rPr>
          <w:rFonts w:ascii="Times New Roman" w:eastAsia="Times New Roman" w:hAnsi="Times New Roman" w:cs="Times New Roman"/>
          <w:sz w:val="24"/>
          <w:szCs w:val="24"/>
        </w:rPr>
        <w:t xml:space="preserve"> of AM </w:t>
      </w:r>
      <w:r w:rsidR="003C0402">
        <w:rPr>
          <w:rFonts w:ascii="Times New Roman" w:eastAsia="Times New Roman" w:hAnsi="Times New Roman" w:cs="Times New Roman"/>
          <w:sz w:val="24"/>
          <w:szCs w:val="24"/>
        </w:rPr>
        <w:t>PLA components</w:t>
      </w:r>
      <w:r w:rsidR="00CB4675">
        <w:rPr>
          <w:rFonts w:ascii="Times New Roman" w:eastAsia="Times New Roman" w:hAnsi="Times New Roman" w:cs="Times New Roman"/>
          <w:sz w:val="24"/>
          <w:szCs w:val="24"/>
        </w:rPr>
        <w:t xml:space="preserve"> </w:t>
      </w:r>
      <w:r w:rsidR="00B0339F">
        <w:rPr>
          <w:rFonts w:ascii="Times New Roman" w:eastAsia="Times New Roman" w:hAnsi="Times New Roman" w:cs="Times New Roman"/>
          <w:sz w:val="24"/>
          <w:szCs w:val="24"/>
        </w:rPr>
        <w:t>was examined in</w:t>
      </w:r>
      <w:r w:rsidR="008F05AC">
        <w:rPr>
          <w:rFonts w:ascii="Times New Roman" w:eastAsia="Times New Roman" w:hAnsi="Times New Roman" w:cs="Times New Roman"/>
          <w:sz w:val="24"/>
          <w:szCs w:val="24"/>
        </w:rPr>
        <w:t xml:space="preserve"> </w:t>
      </w:r>
      <w:r w:rsidR="008F05AC">
        <w:rPr>
          <w:rFonts w:ascii="Times New Roman" w:eastAsia="Times New Roman" w:hAnsi="Times New Roman" w:cs="Times New Roman"/>
          <w:sz w:val="24"/>
          <w:szCs w:val="24"/>
        </w:rPr>
        <w:fldChar w:fldCharType="begin" w:fldLock="1"/>
      </w:r>
      <w:r w:rsidR="008F05AC">
        <w:rPr>
          <w:rFonts w:ascii="Times New Roman" w:eastAsia="Times New Roman" w:hAnsi="Times New Roman" w:cs="Times New Roman"/>
          <w:sz w:val="24"/>
          <w:szCs w:val="24"/>
        </w:rPr>
        <w:instrText>ADDIN CSL_CITATION {"citationItems":[{"id":"ITEM-1","itemData":{"DOI":"10.1088/1757-899x/1038/1/012071","ISSN":"1757-8981","abstract":"Fused Deposition Modelling (FDM) is one of the most widespread additive manufacturing technologies due to its relatively low cost and simplicity. Usually, printed parts have an internal structure (infill) that is not produced with 100% material density. This strategy is adopted to save material and time thanks also to the fact that when a component is loaded, stress are concentrated on its skin rather than in the internal section. Furthermore, infill structure can have different densities and topology. Slicer software have various configurations that can be exploited to produce internal structures: according to All3DP [1], some are intended for functional parts while others are more indicated to prototypes only. Aim of this work, is to compare the effect of different infill topologies produced using Ultimaker CURA [2] slicing software on material mechanical properties. Preliminary experimental activity has been carried out in order to determine the most suitable printing temperature. MaCh3D, an innovative miniaturized universal testing machine [3] was used to perform uniaxial tensile tests. Results underline the difference between different kind of infill in term of mechanical properties, given the same infill density across all specimens. Additionally, in order to evaluate infill percentage effect on mechanical properties, some of the most performing infill from the characterisation activity have been selected and specimens produced with 20%, 50%, 80% infill percentage. In the end, both infill topology as well as density impacts on mechanical properties.","author":[{"dropping-particle":"","family":"Bergonzi","given":"L","non-dropping-particle":"","parse-names":false,"suffix":""},{"dropping-particle":"","family":"Vettori","given":"M","non-dropping-particle":"","parse-names":false,"suffix":""},{"dropping-particle":"","family":"Stefanini","given":"L","non-dropping-particle":"","parse-names":false,"suffix":""},{"dropping-particle":"","family":"D’Alcamo","given":"L","non-dropping-particle":"","parse-names":false,"suffix":""}],"container-title":"IOP Conference Series: Materials Science and Engineering","id":"ITEM-1","issue":"1","issued":{"date-parts":[["2021"]]},"page":"012071","title":"Different infill geometry influence on mechanical properties of FDM produced PLA","type":"article-journal","volume":"1038"},"uris":["http://www.mendeley.com/documents/?uuid=9b4b0f1c-e646-4836-a29e-872872af1a9f"]}],"mendeley":{"formattedCitation":"[19]","plainTextFormattedCitation":"[19]"},"properties":{"noteIndex":0},"schema":"https://github.com/citation-style-language/schema/raw/master/csl-citation.json"}</w:instrText>
      </w:r>
      <w:r w:rsidR="008F05AC">
        <w:rPr>
          <w:rFonts w:ascii="Times New Roman" w:eastAsia="Times New Roman" w:hAnsi="Times New Roman" w:cs="Times New Roman"/>
          <w:sz w:val="24"/>
          <w:szCs w:val="24"/>
        </w:rPr>
        <w:fldChar w:fldCharType="separate"/>
      </w:r>
      <w:r w:rsidR="008F05AC" w:rsidRPr="008F05AC">
        <w:rPr>
          <w:rFonts w:ascii="Times New Roman" w:eastAsia="Times New Roman" w:hAnsi="Times New Roman" w:cs="Times New Roman"/>
          <w:noProof/>
          <w:sz w:val="24"/>
          <w:szCs w:val="24"/>
        </w:rPr>
        <w:t>[19]</w:t>
      </w:r>
      <w:r w:rsidR="008F05AC">
        <w:rPr>
          <w:rFonts w:ascii="Times New Roman" w:eastAsia="Times New Roman" w:hAnsi="Times New Roman" w:cs="Times New Roman"/>
          <w:sz w:val="24"/>
          <w:szCs w:val="24"/>
        </w:rPr>
        <w:fldChar w:fldCharType="end"/>
      </w:r>
      <w:r w:rsidR="006A426D">
        <w:rPr>
          <w:rFonts w:ascii="Times New Roman" w:eastAsia="Times New Roman" w:hAnsi="Times New Roman" w:cs="Times New Roman"/>
          <w:sz w:val="24"/>
          <w:szCs w:val="24"/>
        </w:rPr>
        <w:t xml:space="preserve">. </w:t>
      </w:r>
      <w:r w:rsidR="00CB4675">
        <w:rPr>
          <w:rFonts w:ascii="Times New Roman" w:eastAsia="Times New Roman" w:hAnsi="Times New Roman" w:cs="Times New Roman"/>
          <w:sz w:val="24"/>
          <w:szCs w:val="24"/>
        </w:rPr>
        <w:t xml:space="preserve">The study was conducted for </w:t>
      </w:r>
      <w:r w:rsidR="009F1BA8" w:rsidRPr="009F1BA8">
        <w:rPr>
          <w:rFonts w:ascii="Times New Roman" w:eastAsia="Times New Roman" w:hAnsi="Times New Roman" w:cs="Times New Roman"/>
          <w:sz w:val="24"/>
          <w:szCs w:val="24"/>
        </w:rPr>
        <w:t xml:space="preserve">different </w:t>
      </w:r>
      <w:r w:rsidR="00724FCC">
        <w:rPr>
          <w:rFonts w:ascii="Times New Roman" w:eastAsia="Times New Roman" w:hAnsi="Times New Roman" w:cs="Times New Roman"/>
          <w:sz w:val="24"/>
          <w:szCs w:val="24"/>
        </w:rPr>
        <w:t xml:space="preserve">infill </w:t>
      </w:r>
      <w:r w:rsidR="009F1BA8" w:rsidRPr="009F1BA8">
        <w:rPr>
          <w:rFonts w:ascii="Times New Roman" w:eastAsia="Times New Roman" w:hAnsi="Times New Roman" w:cs="Times New Roman"/>
          <w:sz w:val="24"/>
          <w:szCs w:val="24"/>
        </w:rPr>
        <w:t>densities and topology</w:t>
      </w:r>
      <w:r w:rsidR="0099444B">
        <w:rPr>
          <w:rFonts w:ascii="Times New Roman" w:eastAsia="Times New Roman" w:hAnsi="Times New Roman" w:cs="Times New Roman"/>
          <w:sz w:val="24"/>
          <w:szCs w:val="24"/>
        </w:rPr>
        <w:t xml:space="preserve">. </w:t>
      </w:r>
      <w:r w:rsidR="006A426D">
        <w:rPr>
          <w:rFonts w:ascii="Times New Roman" w:eastAsia="Times New Roman" w:hAnsi="Times New Roman" w:cs="Times New Roman"/>
          <w:sz w:val="24"/>
          <w:szCs w:val="24"/>
        </w:rPr>
        <w:t xml:space="preserve">The author argued that </w:t>
      </w:r>
      <w:r w:rsidR="004C75F3">
        <w:rPr>
          <w:rFonts w:ascii="Times New Roman" w:eastAsia="Times New Roman" w:hAnsi="Times New Roman" w:cs="Times New Roman"/>
          <w:sz w:val="24"/>
          <w:szCs w:val="24"/>
        </w:rPr>
        <w:t>both</w:t>
      </w:r>
      <w:r w:rsidR="00474BBB" w:rsidRPr="00474BBB">
        <w:rPr>
          <w:rFonts w:ascii="Times New Roman" w:eastAsia="Times New Roman" w:hAnsi="Times New Roman" w:cs="Times New Roman"/>
          <w:sz w:val="24"/>
          <w:szCs w:val="24"/>
        </w:rPr>
        <w:t xml:space="preserve"> infill topology as well as density impacts on mechanical properties</w:t>
      </w:r>
      <w:r w:rsidR="009F1BA8">
        <w:rPr>
          <w:rFonts w:ascii="Times New Roman" w:eastAsia="Times New Roman" w:hAnsi="Times New Roman" w:cs="Times New Roman"/>
          <w:sz w:val="24"/>
          <w:szCs w:val="24"/>
        </w:rPr>
        <w:t xml:space="preserve">. </w:t>
      </w:r>
    </w:p>
    <w:p w14:paraId="3E38A353" w14:textId="77777777" w:rsidR="00524FE8" w:rsidRDefault="00524FE8" w:rsidP="00524FE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2BCC1F8" w14:textId="1E117EFF" w:rsidR="00C7025B" w:rsidRDefault="006D427E" w:rsidP="00246A2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further examination of </w:t>
      </w:r>
      <w:r w:rsidR="00434FF3">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values with respect to percent difference</w:t>
      </w:r>
      <w:r w:rsidR="00434FF3">
        <w:rPr>
          <w:rFonts w:ascii="Times New Roman" w:eastAsia="Times New Roman" w:hAnsi="Times New Roman" w:cs="Times New Roman"/>
          <w:sz w:val="24"/>
          <w:szCs w:val="24"/>
        </w:rPr>
        <w:t xml:space="preserve"> </w:t>
      </w:r>
      <w:r w:rsidR="007754E1">
        <w:rPr>
          <w:rFonts w:ascii="Times New Roman" w:eastAsia="Times New Roman" w:hAnsi="Times New Roman" w:cs="Times New Roman"/>
          <w:sz w:val="24"/>
          <w:szCs w:val="24"/>
        </w:rPr>
        <w:t>shown</w:t>
      </w:r>
      <w:r w:rsidR="00F53F2D">
        <w:rPr>
          <w:rFonts w:ascii="Times New Roman" w:eastAsia="Times New Roman" w:hAnsi="Times New Roman" w:cs="Times New Roman"/>
          <w:sz w:val="24"/>
          <w:szCs w:val="24"/>
        </w:rPr>
        <w:t xml:space="preserve"> in Table 3.1</w:t>
      </w:r>
      <w:r>
        <w:rPr>
          <w:rFonts w:ascii="Times New Roman" w:eastAsia="Times New Roman" w:hAnsi="Times New Roman" w:cs="Times New Roman"/>
          <w:sz w:val="24"/>
          <w:szCs w:val="24"/>
        </w:rPr>
        <w:t xml:space="preserve">, one can observe that in going from an infill density of 20% to 60%, the 200% increase in infill density corresponds to an increase of 20.2% in the tensile modulus value. The ultimate tensile strength saw an increase of 38.5%, whereas the tensile stress at yield increased by 40.8% when the infill was changed from 20% to 60%. Elongation at yield grew by 13.1% when the infill increased to 60%. From the percent differences calculated, it can be </w:t>
      </w:r>
      <w:r w:rsidR="00C56849">
        <w:rPr>
          <w:rFonts w:ascii="Times New Roman" w:eastAsia="Times New Roman" w:hAnsi="Times New Roman" w:cs="Times New Roman"/>
          <w:sz w:val="24"/>
          <w:szCs w:val="24"/>
        </w:rPr>
        <w:t>argued</w:t>
      </w:r>
      <w:r>
        <w:rPr>
          <w:rFonts w:ascii="Times New Roman" w:eastAsia="Times New Roman" w:hAnsi="Times New Roman" w:cs="Times New Roman"/>
          <w:sz w:val="24"/>
          <w:szCs w:val="24"/>
        </w:rPr>
        <w:t xml:space="preserve"> that the increase is not uniform across all the mechanical properties. In comparing the 60% infill to the 100% infill, the infill density increased by 66.7%. The tensile modulus increased in value by 25%, while the ultimate tensile strength and tensile stress at yield only grew by 33.3% and 33.5%, respectively. Increasing the infill density from 60% to 100%, resulted in a smaller increase in percent elongation at yield of 5.4%. </w:t>
      </w:r>
    </w:p>
    <w:p w14:paraId="26D036CB" w14:textId="1CD2CB50" w:rsidR="00C7025B" w:rsidRDefault="00C7025B" w:rsidP="00246A2C">
      <w:pPr>
        <w:pBdr>
          <w:top w:val="nil"/>
          <w:left w:val="nil"/>
          <w:bottom w:val="nil"/>
          <w:right w:val="nil"/>
          <w:between w:val="nil"/>
        </w:pBdr>
        <w:spacing w:after="0"/>
        <w:ind w:firstLine="720"/>
        <w:rPr>
          <w:rFonts w:ascii="Times New Roman" w:eastAsia="Times New Roman" w:hAnsi="Times New Roman" w:cs="Times New Roman"/>
          <w:sz w:val="24"/>
          <w:szCs w:val="24"/>
        </w:rPr>
      </w:pPr>
    </w:p>
    <w:p w14:paraId="2BF0FF60" w14:textId="6BB35489" w:rsidR="00C7025B" w:rsidRDefault="00EB29FE" w:rsidP="00BB18D0">
      <w:pPr>
        <w:pBdr>
          <w:top w:val="nil"/>
          <w:left w:val="nil"/>
          <w:bottom w:val="nil"/>
          <w:right w:val="nil"/>
          <w:between w:val="nil"/>
        </w:pBdr>
        <w:spacing w:after="0"/>
        <w:ind w:hanging="9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C7025B">
        <w:rPr>
          <w:rFonts w:ascii="Times New Roman" w:eastAsia="Times New Roman" w:hAnsi="Times New Roman" w:cs="Times New Roman"/>
          <w:b/>
          <w:sz w:val="20"/>
          <w:szCs w:val="20"/>
        </w:rPr>
        <w:t xml:space="preserve">Table </w:t>
      </w:r>
      <w:r w:rsidR="00937F11">
        <w:rPr>
          <w:rFonts w:ascii="Times New Roman" w:eastAsia="Times New Roman" w:hAnsi="Times New Roman" w:cs="Times New Roman"/>
          <w:b/>
          <w:sz w:val="20"/>
          <w:szCs w:val="20"/>
        </w:rPr>
        <w:t>3</w:t>
      </w:r>
      <w:r w:rsidR="00C7025B">
        <w:rPr>
          <w:rFonts w:ascii="Times New Roman" w:eastAsia="Times New Roman" w:hAnsi="Times New Roman" w:cs="Times New Roman"/>
          <w:b/>
          <w:sz w:val="20"/>
          <w:szCs w:val="20"/>
        </w:rPr>
        <w:t xml:space="preserve">.1: </w:t>
      </w:r>
      <w:r w:rsidR="001C64DD">
        <w:rPr>
          <w:rFonts w:ascii="Times New Roman" w:eastAsia="Times New Roman" w:hAnsi="Times New Roman" w:cs="Times New Roman"/>
          <w:b/>
          <w:sz w:val="20"/>
          <w:szCs w:val="20"/>
        </w:rPr>
        <w:t xml:space="preserve">The </w:t>
      </w:r>
      <w:r w:rsidR="001030FC">
        <w:rPr>
          <w:rFonts w:ascii="Times New Roman" w:eastAsia="Times New Roman" w:hAnsi="Times New Roman" w:cs="Times New Roman"/>
          <w:b/>
          <w:sz w:val="20"/>
          <w:szCs w:val="20"/>
        </w:rPr>
        <w:t>tensile</w:t>
      </w:r>
      <w:r w:rsidR="001030FC" w:rsidRPr="00C56849">
        <w:rPr>
          <w:rFonts w:ascii="Times New Roman" w:eastAsia="Times New Roman" w:hAnsi="Times New Roman" w:cs="Times New Roman"/>
          <w:b/>
          <w:sz w:val="20"/>
          <w:szCs w:val="20"/>
        </w:rPr>
        <w:t xml:space="preserve"> </w:t>
      </w:r>
      <w:r w:rsidR="007E4A1F">
        <w:rPr>
          <w:rFonts w:ascii="Times New Roman" w:eastAsia="Times New Roman" w:hAnsi="Times New Roman" w:cs="Times New Roman"/>
          <w:b/>
          <w:sz w:val="20"/>
          <w:szCs w:val="20"/>
        </w:rPr>
        <w:t>properties</w:t>
      </w:r>
      <w:r w:rsidR="00C56849" w:rsidRPr="00C56849">
        <w:rPr>
          <w:rFonts w:ascii="Times New Roman" w:eastAsia="Times New Roman" w:hAnsi="Times New Roman" w:cs="Times New Roman"/>
          <w:b/>
          <w:sz w:val="20"/>
          <w:szCs w:val="20"/>
        </w:rPr>
        <w:t xml:space="preserve"> of AM parts made from PLA versus the infill density.</w:t>
      </w:r>
    </w:p>
    <w:tbl>
      <w:tblPr>
        <w:tblW w:w="94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745"/>
        <w:gridCol w:w="2025"/>
        <w:gridCol w:w="2080"/>
        <w:gridCol w:w="1820"/>
        <w:gridCol w:w="1785"/>
      </w:tblGrid>
      <w:tr w:rsidR="00C7025B" w14:paraId="322FFB84" w14:textId="77777777" w:rsidTr="00524FE8">
        <w:trPr>
          <w:trHeight w:val="870"/>
        </w:trPr>
        <w:tc>
          <w:tcPr>
            <w:tcW w:w="1745" w:type="dxa"/>
            <w:shd w:val="clear" w:color="auto" w:fill="auto"/>
            <w:tcMar>
              <w:top w:w="100" w:type="dxa"/>
              <w:left w:w="100" w:type="dxa"/>
              <w:bottom w:w="100" w:type="dxa"/>
              <w:right w:w="100" w:type="dxa"/>
            </w:tcMar>
          </w:tcPr>
          <w:p w14:paraId="4E827E58" w14:textId="22DC7AFF" w:rsidR="00C7025B" w:rsidRPr="00524FE8" w:rsidRDefault="00C7025B" w:rsidP="00524FE8">
            <w:pPr>
              <w:widowControl w:val="0"/>
              <w:pBdr>
                <w:top w:val="nil"/>
                <w:left w:val="nil"/>
                <w:bottom w:val="nil"/>
                <w:right w:val="nil"/>
                <w:between w:val="nil"/>
              </w:pBdr>
              <w:spacing w:after="0" w:line="240" w:lineRule="auto"/>
              <w:ind w:firstLine="79"/>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Infill</w:t>
            </w:r>
            <w:r w:rsidR="00524FE8">
              <w:rPr>
                <w:rFonts w:ascii="Times New Roman" w:eastAsia="Times New Roman" w:hAnsi="Times New Roman" w:cs="Times New Roman"/>
                <w:b/>
                <w:sz w:val="24"/>
                <w:szCs w:val="24"/>
              </w:rPr>
              <w:t xml:space="preserve"> </w:t>
            </w:r>
            <w:r w:rsidRPr="00E12684">
              <w:rPr>
                <w:rFonts w:ascii="Times New Roman" w:eastAsia="Times New Roman" w:hAnsi="Times New Roman" w:cs="Times New Roman"/>
                <w:b/>
                <w:bCs/>
                <w:sz w:val="24"/>
                <w:szCs w:val="24"/>
              </w:rPr>
              <w:t>density</w:t>
            </w:r>
          </w:p>
          <w:p w14:paraId="4C9A9F14" w14:textId="32EEA0D1" w:rsidR="00C7025B" w:rsidRDefault="00C7025B" w:rsidP="00524FE8">
            <w:pPr>
              <w:widowControl w:val="0"/>
              <w:pBdr>
                <w:top w:val="nil"/>
                <w:left w:val="nil"/>
                <w:bottom w:val="nil"/>
                <w:right w:val="nil"/>
                <w:between w:val="nil"/>
              </w:pBdr>
              <w:spacing w:after="0" w:line="240" w:lineRule="auto"/>
              <w:ind w:firstLine="439"/>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025" w:type="dxa"/>
            <w:shd w:val="clear" w:color="auto" w:fill="auto"/>
            <w:tcMar>
              <w:top w:w="100" w:type="dxa"/>
              <w:left w:w="100" w:type="dxa"/>
              <w:bottom w:w="100" w:type="dxa"/>
              <w:right w:w="100" w:type="dxa"/>
            </w:tcMar>
          </w:tcPr>
          <w:p w14:paraId="62D5B37B" w14:textId="77777777" w:rsidR="00C7025B" w:rsidRDefault="00C7025B" w:rsidP="00524FE8">
            <w:pPr>
              <w:widowControl w:val="0"/>
              <w:pBdr>
                <w:top w:val="nil"/>
                <w:left w:val="nil"/>
                <w:bottom w:val="nil"/>
                <w:right w:val="nil"/>
                <w:between w:val="nil"/>
              </w:pBdr>
              <w:spacing w:after="0" w:line="240" w:lineRule="auto"/>
              <w:ind w:firstLine="4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Tensile Modulus</w:t>
            </w:r>
          </w:p>
          <w:p w14:paraId="08C21AF7" w14:textId="77777777" w:rsidR="00C7025B" w:rsidRDefault="00C7025B" w:rsidP="00524FE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(MPa)</w:t>
            </w:r>
          </w:p>
        </w:tc>
        <w:tc>
          <w:tcPr>
            <w:tcW w:w="2080" w:type="dxa"/>
            <w:shd w:val="clear" w:color="auto" w:fill="auto"/>
            <w:tcMar>
              <w:top w:w="100" w:type="dxa"/>
              <w:left w:w="100" w:type="dxa"/>
              <w:bottom w:w="100" w:type="dxa"/>
              <w:right w:w="100" w:type="dxa"/>
            </w:tcMar>
          </w:tcPr>
          <w:p w14:paraId="19911F65" w14:textId="77777777" w:rsidR="00C7025B" w:rsidRDefault="00C7025B" w:rsidP="00524FE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Ultimate tensile strength</w:t>
            </w:r>
          </w:p>
          <w:p w14:paraId="6DBCD8CF" w14:textId="77777777" w:rsidR="00C7025B" w:rsidRDefault="00C7025B" w:rsidP="00524FE8">
            <w:pPr>
              <w:widowControl w:val="0"/>
              <w:pBdr>
                <w:top w:val="nil"/>
                <w:left w:val="nil"/>
                <w:bottom w:val="nil"/>
                <w:right w:val="nil"/>
                <w:between w:val="nil"/>
              </w:pBd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(MPa)</w:t>
            </w:r>
          </w:p>
        </w:tc>
        <w:tc>
          <w:tcPr>
            <w:tcW w:w="1820" w:type="dxa"/>
            <w:shd w:val="clear" w:color="auto" w:fill="auto"/>
            <w:tcMar>
              <w:top w:w="100" w:type="dxa"/>
              <w:left w:w="100" w:type="dxa"/>
              <w:bottom w:w="100" w:type="dxa"/>
              <w:right w:w="100" w:type="dxa"/>
            </w:tcMar>
          </w:tcPr>
          <w:p w14:paraId="00D6673A" w14:textId="77777777" w:rsidR="00C7025B" w:rsidRDefault="00C7025B" w:rsidP="00524FE8">
            <w:pPr>
              <w:widowControl w:val="0"/>
              <w:pBdr>
                <w:top w:val="nil"/>
                <w:left w:val="nil"/>
                <w:bottom w:val="nil"/>
                <w:right w:val="nil"/>
                <w:between w:val="nil"/>
              </w:pBdr>
              <w:spacing w:after="0" w:line="240" w:lineRule="auto"/>
              <w:ind w:hanging="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Tensile Stress at Yield</w:t>
            </w:r>
          </w:p>
          <w:p w14:paraId="6A437DFA" w14:textId="77777777" w:rsidR="00C7025B" w:rsidRDefault="00C7025B" w:rsidP="00524FE8">
            <w:pPr>
              <w:widowControl w:val="0"/>
              <w:pBdr>
                <w:top w:val="nil"/>
                <w:left w:val="nil"/>
                <w:bottom w:val="nil"/>
                <w:right w:val="nil"/>
                <w:between w:val="nil"/>
              </w:pBd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(MPa)</w:t>
            </w:r>
          </w:p>
        </w:tc>
        <w:tc>
          <w:tcPr>
            <w:tcW w:w="1785" w:type="dxa"/>
            <w:shd w:val="clear" w:color="auto" w:fill="auto"/>
            <w:tcMar>
              <w:top w:w="100" w:type="dxa"/>
              <w:left w:w="100" w:type="dxa"/>
              <w:bottom w:w="100" w:type="dxa"/>
              <w:right w:w="100" w:type="dxa"/>
            </w:tcMar>
          </w:tcPr>
          <w:p w14:paraId="3A44DFF3" w14:textId="77777777" w:rsidR="00C7025B" w:rsidRDefault="00C7025B" w:rsidP="00524FE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Elongation at Yield</w:t>
            </w:r>
          </w:p>
          <w:p w14:paraId="438075B2" w14:textId="77777777" w:rsidR="00C7025B" w:rsidRDefault="00C7025B" w:rsidP="00524FE8">
            <w:pPr>
              <w:widowControl w:val="0"/>
              <w:pBdr>
                <w:top w:val="nil"/>
                <w:left w:val="nil"/>
                <w:bottom w:val="nil"/>
                <w:right w:val="nil"/>
                <w:between w:val="nil"/>
              </w:pBd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7025B" w14:paraId="60F5E256" w14:textId="77777777" w:rsidTr="00524FE8">
        <w:tc>
          <w:tcPr>
            <w:tcW w:w="1745" w:type="dxa"/>
            <w:shd w:val="clear" w:color="auto" w:fill="auto"/>
            <w:tcMar>
              <w:top w:w="100" w:type="dxa"/>
              <w:left w:w="100" w:type="dxa"/>
              <w:bottom w:w="100" w:type="dxa"/>
              <w:right w:w="100" w:type="dxa"/>
            </w:tcMar>
          </w:tcPr>
          <w:p w14:paraId="75D0C639" w14:textId="079C2E3F" w:rsidR="00C7025B" w:rsidRDefault="00C7025B" w:rsidP="00524FE8">
            <w:pPr>
              <w:widowControl w:val="0"/>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025" w:type="dxa"/>
            <w:shd w:val="clear" w:color="auto" w:fill="auto"/>
            <w:tcMar>
              <w:top w:w="100" w:type="dxa"/>
              <w:left w:w="100" w:type="dxa"/>
              <w:bottom w:w="100" w:type="dxa"/>
              <w:right w:w="100" w:type="dxa"/>
            </w:tcMar>
          </w:tcPr>
          <w:p w14:paraId="65517FA7" w14:textId="77777777" w:rsidR="00C7025B" w:rsidRDefault="00C7025B" w:rsidP="00524FE8">
            <w:pPr>
              <w:widowControl w:val="0"/>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2772</w:t>
            </w:r>
          </w:p>
        </w:tc>
        <w:tc>
          <w:tcPr>
            <w:tcW w:w="2080" w:type="dxa"/>
            <w:shd w:val="clear" w:color="auto" w:fill="auto"/>
            <w:tcMar>
              <w:top w:w="100" w:type="dxa"/>
              <w:left w:w="100" w:type="dxa"/>
              <w:bottom w:w="100" w:type="dxa"/>
              <w:right w:w="100" w:type="dxa"/>
            </w:tcMar>
          </w:tcPr>
          <w:p w14:paraId="029B08C2" w14:textId="77777777" w:rsidR="00C7025B" w:rsidRDefault="00C7025B" w:rsidP="00524FE8">
            <w:pPr>
              <w:widowControl w:val="0"/>
              <w:pBdr>
                <w:top w:val="nil"/>
                <w:left w:val="nil"/>
                <w:bottom w:val="nil"/>
                <w:right w:val="nil"/>
                <w:between w:val="nil"/>
              </w:pBdr>
              <w:spacing w:after="0" w:line="240" w:lineRule="auto"/>
              <w:ind w:firstLine="809"/>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820" w:type="dxa"/>
            <w:shd w:val="clear" w:color="auto" w:fill="auto"/>
            <w:tcMar>
              <w:top w:w="100" w:type="dxa"/>
              <w:left w:w="100" w:type="dxa"/>
              <w:bottom w:w="100" w:type="dxa"/>
              <w:right w:w="100" w:type="dxa"/>
            </w:tcMar>
          </w:tcPr>
          <w:p w14:paraId="10AB9AD9" w14:textId="77777777" w:rsidR="00C7025B" w:rsidRDefault="00C7025B" w:rsidP="00524FE8">
            <w:pPr>
              <w:widowControl w:val="0"/>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785" w:type="dxa"/>
            <w:shd w:val="clear" w:color="auto" w:fill="auto"/>
            <w:tcMar>
              <w:top w:w="100" w:type="dxa"/>
              <w:left w:w="100" w:type="dxa"/>
              <w:bottom w:w="100" w:type="dxa"/>
              <w:right w:w="100" w:type="dxa"/>
            </w:tcMar>
          </w:tcPr>
          <w:p w14:paraId="22603C4C" w14:textId="77777777" w:rsidR="00C7025B" w:rsidRDefault="00C7025B" w:rsidP="00524FE8">
            <w:pPr>
              <w:widowControl w:val="0"/>
              <w:pBdr>
                <w:top w:val="nil"/>
                <w:left w:val="nil"/>
                <w:bottom w:val="nil"/>
                <w:right w:val="nil"/>
                <w:between w:val="nil"/>
              </w:pBdr>
              <w:spacing w:after="0" w:line="240" w:lineRule="auto"/>
              <w:ind w:firstLine="511"/>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r>
      <w:tr w:rsidR="00C7025B" w14:paraId="1FF693DA" w14:textId="77777777" w:rsidTr="00524FE8">
        <w:tc>
          <w:tcPr>
            <w:tcW w:w="1745" w:type="dxa"/>
            <w:shd w:val="clear" w:color="auto" w:fill="auto"/>
            <w:tcMar>
              <w:top w:w="100" w:type="dxa"/>
              <w:left w:w="100" w:type="dxa"/>
              <w:bottom w:w="100" w:type="dxa"/>
              <w:right w:w="100" w:type="dxa"/>
            </w:tcMar>
          </w:tcPr>
          <w:p w14:paraId="53F8D5F5" w14:textId="77777777" w:rsidR="00C7025B" w:rsidRDefault="00C7025B" w:rsidP="00524FE8">
            <w:pPr>
              <w:widowControl w:val="0"/>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025" w:type="dxa"/>
            <w:shd w:val="clear" w:color="auto" w:fill="auto"/>
            <w:tcMar>
              <w:top w:w="100" w:type="dxa"/>
              <w:left w:w="100" w:type="dxa"/>
              <w:bottom w:w="100" w:type="dxa"/>
              <w:right w:w="100" w:type="dxa"/>
            </w:tcMar>
          </w:tcPr>
          <w:p w14:paraId="0C34F43E" w14:textId="77777777" w:rsidR="00C7025B" w:rsidRDefault="00C7025B" w:rsidP="00524FE8">
            <w:pPr>
              <w:widowControl w:val="0"/>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3331</w:t>
            </w:r>
          </w:p>
        </w:tc>
        <w:tc>
          <w:tcPr>
            <w:tcW w:w="2080" w:type="dxa"/>
            <w:shd w:val="clear" w:color="auto" w:fill="auto"/>
            <w:tcMar>
              <w:top w:w="100" w:type="dxa"/>
              <w:left w:w="100" w:type="dxa"/>
              <w:bottom w:w="100" w:type="dxa"/>
              <w:right w:w="100" w:type="dxa"/>
            </w:tcMar>
          </w:tcPr>
          <w:p w14:paraId="668AB900" w14:textId="77777777" w:rsidR="00C7025B" w:rsidRDefault="00C7025B" w:rsidP="00524FE8">
            <w:pPr>
              <w:widowControl w:val="0"/>
              <w:pBdr>
                <w:top w:val="nil"/>
                <w:left w:val="nil"/>
                <w:bottom w:val="nil"/>
                <w:right w:val="nil"/>
                <w:between w:val="nil"/>
              </w:pBdr>
              <w:spacing w:after="0" w:line="240" w:lineRule="auto"/>
              <w:ind w:firstLine="809"/>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820" w:type="dxa"/>
            <w:shd w:val="clear" w:color="auto" w:fill="auto"/>
            <w:tcMar>
              <w:top w:w="100" w:type="dxa"/>
              <w:left w:w="100" w:type="dxa"/>
              <w:bottom w:w="100" w:type="dxa"/>
              <w:right w:w="100" w:type="dxa"/>
            </w:tcMar>
          </w:tcPr>
          <w:p w14:paraId="72E823F7" w14:textId="77777777" w:rsidR="00C7025B" w:rsidRDefault="00C7025B" w:rsidP="00524FE8">
            <w:pPr>
              <w:widowControl w:val="0"/>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785" w:type="dxa"/>
            <w:shd w:val="clear" w:color="auto" w:fill="auto"/>
            <w:tcMar>
              <w:top w:w="100" w:type="dxa"/>
              <w:left w:w="100" w:type="dxa"/>
              <w:bottom w:w="100" w:type="dxa"/>
              <w:right w:w="100" w:type="dxa"/>
            </w:tcMar>
          </w:tcPr>
          <w:p w14:paraId="4EB8BB4F" w14:textId="77777777" w:rsidR="00C7025B" w:rsidRDefault="00C7025B" w:rsidP="00524FE8">
            <w:pPr>
              <w:widowControl w:val="0"/>
              <w:pBdr>
                <w:top w:val="nil"/>
                <w:left w:val="nil"/>
                <w:bottom w:val="nil"/>
                <w:right w:val="nil"/>
                <w:between w:val="nil"/>
              </w:pBdr>
              <w:spacing w:after="0" w:line="240" w:lineRule="auto"/>
              <w:ind w:firstLine="511"/>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r>
      <w:tr w:rsidR="00C7025B" w14:paraId="0695A4A1" w14:textId="77777777" w:rsidTr="00524FE8">
        <w:tc>
          <w:tcPr>
            <w:tcW w:w="1745" w:type="dxa"/>
            <w:shd w:val="clear" w:color="auto" w:fill="auto"/>
            <w:tcMar>
              <w:top w:w="100" w:type="dxa"/>
              <w:left w:w="100" w:type="dxa"/>
              <w:bottom w:w="100" w:type="dxa"/>
              <w:right w:w="100" w:type="dxa"/>
            </w:tcMar>
          </w:tcPr>
          <w:p w14:paraId="5192D6FB" w14:textId="77777777" w:rsidR="00C7025B" w:rsidRDefault="00C7025B" w:rsidP="00524FE8">
            <w:pPr>
              <w:widowControl w:val="0"/>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25" w:type="dxa"/>
            <w:shd w:val="clear" w:color="auto" w:fill="auto"/>
            <w:tcMar>
              <w:top w:w="100" w:type="dxa"/>
              <w:left w:w="100" w:type="dxa"/>
              <w:bottom w:w="100" w:type="dxa"/>
              <w:right w:w="100" w:type="dxa"/>
            </w:tcMar>
          </w:tcPr>
          <w:p w14:paraId="094E2B49" w14:textId="77777777" w:rsidR="00C7025B" w:rsidRDefault="00C7025B" w:rsidP="00524FE8">
            <w:pPr>
              <w:widowControl w:val="0"/>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4167</w:t>
            </w:r>
          </w:p>
        </w:tc>
        <w:tc>
          <w:tcPr>
            <w:tcW w:w="2080" w:type="dxa"/>
            <w:shd w:val="clear" w:color="auto" w:fill="auto"/>
            <w:tcMar>
              <w:top w:w="100" w:type="dxa"/>
              <w:left w:w="100" w:type="dxa"/>
              <w:bottom w:w="100" w:type="dxa"/>
              <w:right w:w="100" w:type="dxa"/>
            </w:tcMar>
          </w:tcPr>
          <w:p w14:paraId="16DF49AB" w14:textId="77777777" w:rsidR="00C7025B" w:rsidRDefault="00C7025B" w:rsidP="00524FE8">
            <w:pPr>
              <w:widowControl w:val="0"/>
              <w:pBdr>
                <w:top w:val="nil"/>
                <w:left w:val="nil"/>
                <w:bottom w:val="nil"/>
                <w:right w:val="nil"/>
                <w:between w:val="nil"/>
              </w:pBdr>
              <w:spacing w:after="0" w:line="240" w:lineRule="auto"/>
              <w:ind w:firstLine="809"/>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820" w:type="dxa"/>
            <w:shd w:val="clear" w:color="auto" w:fill="auto"/>
            <w:tcMar>
              <w:top w:w="100" w:type="dxa"/>
              <w:left w:w="100" w:type="dxa"/>
              <w:bottom w:w="100" w:type="dxa"/>
              <w:right w:w="100" w:type="dxa"/>
            </w:tcMar>
          </w:tcPr>
          <w:p w14:paraId="0F19D6CD" w14:textId="77777777" w:rsidR="00C7025B" w:rsidRDefault="00C7025B" w:rsidP="00524FE8">
            <w:pPr>
              <w:widowControl w:val="0"/>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785" w:type="dxa"/>
            <w:shd w:val="clear" w:color="auto" w:fill="auto"/>
            <w:tcMar>
              <w:top w:w="100" w:type="dxa"/>
              <w:left w:w="100" w:type="dxa"/>
              <w:bottom w:w="100" w:type="dxa"/>
              <w:right w:w="100" w:type="dxa"/>
            </w:tcMar>
          </w:tcPr>
          <w:p w14:paraId="6D523A5B" w14:textId="77777777" w:rsidR="00C7025B" w:rsidRDefault="00C7025B" w:rsidP="00524FE8">
            <w:pPr>
              <w:widowControl w:val="0"/>
              <w:pBdr>
                <w:top w:val="nil"/>
                <w:left w:val="nil"/>
                <w:bottom w:val="nil"/>
                <w:right w:val="nil"/>
                <w:between w:val="nil"/>
              </w:pBdr>
              <w:spacing w:after="0" w:line="240" w:lineRule="auto"/>
              <w:ind w:firstLine="511"/>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r>
    </w:tbl>
    <w:p w14:paraId="35D979CC" w14:textId="77777777" w:rsidR="00C7025B" w:rsidRDefault="00C7025B" w:rsidP="00524FE8">
      <w:pPr>
        <w:pBdr>
          <w:top w:val="nil"/>
          <w:left w:val="nil"/>
          <w:bottom w:val="nil"/>
          <w:right w:val="nil"/>
          <w:between w:val="nil"/>
        </w:pBdr>
        <w:spacing w:after="0"/>
        <w:ind w:firstLine="720"/>
        <w:rPr>
          <w:rFonts w:ascii="Times New Roman" w:eastAsia="Times New Roman" w:hAnsi="Times New Roman" w:cs="Times New Roman"/>
          <w:sz w:val="24"/>
          <w:szCs w:val="24"/>
        </w:rPr>
      </w:pPr>
    </w:p>
    <w:p w14:paraId="7322619F" w14:textId="77777777" w:rsidR="00C7025B" w:rsidRDefault="00C7025B" w:rsidP="00246A2C">
      <w:pPr>
        <w:pBdr>
          <w:top w:val="nil"/>
          <w:left w:val="nil"/>
          <w:bottom w:val="nil"/>
          <w:right w:val="nil"/>
          <w:between w:val="nil"/>
        </w:pBdr>
        <w:spacing w:after="0"/>
        <w:ind w:firstLine="720"/>
        <w:rPr>
          <w:rFonts w:ascii="Times New Roman" w:eastAsia="Times New Roman" w:hAnsi="Times New Roman" w:cs="Times New Roman"/>
          <w:sz w:val="24"/>
          <w:szCs w:val="24"/>
        </w:rPr>
      </w:pPr>
    </w:p>
    <w:p w14:paraId="67EA1CF1" w14:textId="5B6B8317" w:rsidR="00524FE8" w:rsidRDefault="00524FE8" w:rsidP="00FB0C5E">
      <w:pPr>
        <w:pBdr>
          <w:top w:val="nil"/>
          <w:left w:val="nil"/>
          <w:bottom w:val="nil"/>
          <w:right w:val="nil"/>
          <w:between w:val="nil"/>
        </w:pBdr>
        <w:spacing w:after="0"/>
        <w:ind w:firstLine="720"/>
        <w:rPr>
          <w:rFonts w:ascii="Times New Roman" w:eastAsia="Times New Roman" w:hAnsi="Times New Roman" w:cs="Times New Roman"/>
          <w:sz w:val="24"/>
          <w:szCs w:val="24"/>
        </w:rPr>
      </w:pPr>
    </w:p>
    <w:p w14:paraId="169FD088" w14:textId="77777777" w:rsidR="00B124CD" w:rsidRDefault="00B124CD" w:rsidP="00B124CD">
      <w:pPr>
        <w:pBdr>
          <w:top w:val="nil"/>
          <w:left w:val="nil"/>
          <w:bottom w:val="nil"/>
          <w:right w:val="nil"/>
          <w:between w:val="nil"/>
        </w:pBdr>
        <w:spacing w:after="0"/>
        <w:ind w:left="1350" w:hanging="990"/>
        <w:rPr>
          <w:rFonts w:ascii="Times New Roman" w:eastAsia="Times New Roman" w:hAnsi="Times New Roman" w:cs="Times New Roman"/>
          <w:b/>
          <w:bCs/>
          <w:color w:val="000000"/>
          <w:sz w:val="20"/>
          <w:szCs w:val="20"/>
        </w:rPr>
      </w:pPr>
    </w:p>
    <w:p w14:paraId="500CDA13" w14:textId="77777777" w:rsidR="00B124CD" w:rsidRDefault="00B124CD" w:rsidP="00B124CD">
      <w:pPr>
        <w:pBdr>
          <w:top w:val="nil"/>
          <w:left w:val="nil"/>
          <w:bottom w:val="nil"/>
          <w:right w:val="nil"/>
          <w:between w:val="nil"/>
        </w:pBdr>
        <w:spacing w:after="0"/>
        <w:ind w:left="1350" w:hanging="990"/>
        <w:rPr>
          <w:rFonts w:ascii="Times New Roman" w:eastAsia="Times New Roman" w:hAnsi="Times New Roman" w:cs="Times New Roman"/>
          <w:b/>
          <w:bCs/>
          <w:color w:val="000000"/>
          <w:sz w:val="20"/>
          <w:szCs w:val="20"/>
        </w:rPr>
      </w:pPr>
    </w:p>
    <w:p w14:paraId="40ED8339" w14:textId="77777777" w:rsidR="00B124CD" w:rsidRDefault="00B124CD" w:rsidP="00B124CD">
      <w:pPr>
        <w:pBdr>
          <w:top w:val="nil"/>
          <w:left w:val="nil"/>
          <w:bottom w:val="nil"/>
          <w:right w:val="nil"/>
          <w:between w:val="nil"/>
        </w:pBdr>
        <w:spacing w:after="0"/>
        <w:ind w:left="1350" w:hanging="990"/>
        <w:rPr>
          <w:rFonts w:ascii="Times New Roman" w:eastAsia="Times New Roman" w:hAnsi="Times New Roman" w:cs="Times New Roman"/>
          <w:b/>
          <w:bCs/>
          <w:color w:val="000000"/>
          <w:sz w:val="20"/>
          <w:szCs w:val="20"/>
        </w:rPr>
      </w:pPr>
    </w:p>
    <w:p w14:paraId="2E7F2C37" w14:textId="6795B3E3" w:rsidR="00B124CD" w:rsidRDefault="00B124CD" w:rsidP="00B124CD">
      <w:pPr>
        <w:pBdr>
          <w:top w:val="nil"/>
          <w:left w:val="nil"/>
          <w:bottom w:val="nil"/>
          <w:right w:val="nil"/>
          <w:between w:val="nil"/>
        </w:pBdr>
        <w:spacing w:after="0"/>
        <w:ind w:left="1350" w:hanging="990"/>
        <w:rPr>
          <w:rFonts w:ascii="Times New Roman" w:eastAsia="Times New Roman" w:hAnsi="Times New Roman" w:cs="Times New Roman"/>
          <w:b/>
          <w:bCs/>
          <w:color w:val="000000"/>
          <w:sz w:val="20"/>
          <w:szCs w:val="20"/>
        </w:rPr>
      </w:pPr>
      <w:r>
        <w:rPr>
          <w:noProof/>
        </w:rPr>
        <w:lastRenderedPageBreak/>
        <w:drawing>
          <wp:inline distT="0" distB="0" distL="0" distR="0" wp14:anchorId="7522FDE1" wp14:editId="5C75820B">
            <wp:extent cx="5943600" cy="46462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646295"/>
                    </a:xfrm>
                    <a:prstGeom prst="rect">
                      <a:avLst/>
                    </a:prstGeom>
                  </pic:spPr>
                </pic:pic>
              </a:graphicData>
            </a:graphic>
          </wp:inline>
        </w:drawing>
      </w:r>
    </w:p>
    <w:p w14:paraId="50D71B96" w14:textId="790FE348" w:rsidR="00C01FA2" w:rsidRDefault="00C01FA2" w:rsidP="00B124CD">
      <w:pPr>
        <w:pBdr>
          <w:top w:val="nil"/>
          <w:left w:val="nil"/>
          <w:bottom w:val="nil"/>
          <w:right w:val="nil"/>
          <w:between w:val="nil"/>
        </w:pBdr>
        <w:spacing w:after="0"/>
        <w:ind w:left="1350" w:hanging="990"/>
        <w:rPr>
          <w:rFonts w:ascii="Times New Roman" w:eastAsia="Times New Roman" w:hAnsi="Times New Roman" w:cs="Times New Roman"/>
          <w:b/>
          <w:color w:val="000000"/>
          <w:sz w:val="20"/>
          <w:szCs w:val="20"/>
        </w:rPr>
      </w:pPr>
      <w:r w:rsidRPr="08439854">
        <w:rPr>
          <w:rFonts w:ascii="Times New Roman" w:eastAsia="Times New Roman" w:hAnsi="Times New Roman" w:cs="Times New Roman"/>
          <w:b/>
          <w:bCs/>
          <w:color w:val="000000"/>
          <w:sz w:val="20"/>
          <w:szCs w:val="20"/>
        </w:rPr>
        <w:t xml:space="preserve">Figure </w:t>
      </w:r>
      <w:r>
        <w:rPr>
          <w:rFonts w:ascii="Times New Roman" w:eastAsia="Times New Roman" w:hAnsi="Times New Roman" w:cs="Times New Roman"/>
          <w:b/>
          <w:bCs/>
          <w:color w:val="000000"/>
          <w:sz w:val="20"/>
          <w:szCs w:val="20"/>
        </w:rPr>
        <w:t>3.2</w:t>
      </w:r>
      <w:r w:rsidRPr="08439854">
        <w:rPr>
          <w:rFonts w:ascii="Times New Roman" w:eastAsia="Times New Roman" w:hAnsi="Times New Roman" w:cs="Times New Roman"/>
          <w:b/>
          <w:bCs/>
          <w:color w:val="000000"/>
          <w:sz w:val="20"/>
          <w:szCs w:val="20"/>
        </w:rPr>
        <w:t xml:space="preserve">: </w:t>
      </w:r>
      <w:r w:rsidR="00B124CD">
        <w:rPr>
          <w:rFonts w:ascii="Times New Roman" w:eastAsia="Times New Roman" w:hAnsi="Times New Roman" w:cs="Times New Roman"/>
          <w:b/>
          <w:bCs/>
          <w:color w:val="000000"/>
          <w:sz w:val="20"/>
          <w:szCs w:val="20"/>
        </w:rPr>
        <w:t>Normalized t</w:t>
      </w:r>
      <w:r w:rsidRPr="00C01FA2">
        <w:rPr>
          <w:rFonts w:ascii="Times New Roman" w:eastAsia="Times New Roman" w:hAnsi="Times New Roman" w:cs="Times New Roman"/>
          <w:b/>
          <w:bCs/>
          <w:color w:val="000000"/>
          <w:sz w:val="20"/>
          <w:szCs w:val="20"/>
        </w:rPr>
        <w:t xml:space="preserve">ensile properties </w:t>
      </w:r>
      <w:r w:rsidRPr="08439854">
        <w:rPr>
          <w:rFonts w:ascii="Times New Roman" w:eastAsia="Times New Roman" w:hAnsi="Times New Roman" w:cs="Times New Roman"/>
          <w:b/>
          <w:bCs/>
          <w:color w:val="000000"/>
          <w:sz w:val="20"/>
          <w:szCs w:val="20"/>
        </w:rPr>
        <w:t>for AM PLA part</w:t>
      </w:r>
      <w:r>
        <w:rPr>
          <w:rFonts w:ascii="Times New Roman" w:eastAsia="Times New Roman" w:hAnsi="Times New Roman" w:cs="Times New Roman"/>
          <w:b/>
          <w:bCs/>
          <w:color w:val="000000"/>
          <w:sz w:val="20"/>
          <w:szCs w:val="20"/>
        </w:rPr>
        <w:t>s</w:t>
      </w:r>
      <w:r w:rsidRPr="08439854">
        <w:rPr>
          <w:rFonts w:ascii="Times New Roman" w:eastAsia="Times New Roman" w:hAnsi="Times New Roman" w:cs="Times New Roman"/>
          <w:b/>
          <w:bCs/>
          <w:color w:val="000000"/>
          <w:sz w:val="20"/>
          <w:szCs w:val="20"/>
        </w:rPr>
        <w:t xml:space="preserve"> manufactured with 20%</w:t>
      </w:r>
      <w:r>
        <w:rPr>
          <w:rFonts w:ascii="Times New Roman" w:eastAsia="Times New Roman" w:hAnsi="Times New Roman" w:cs="Times New Roman"/>
          <w:b/>
          <w:bCs/>
          <w:color w:val="000000"/>
          <w:sz w:val="20"/>
          <w:szCs w:val="20"/>
        </w:rPr>
        <w:t>, 60% and 100%</w:t>
      </w:r>
      <w:r w:rsidRPr="08439854">
        <w:rPr>
          <w:rFonts w:ascii="Times New Roman" w:eastAsia="Times New Roman" w:hAnsi="Times New Roman" w:cs="Times New Roman"/>
          <w:b/>
          <w:bCs/>
          <w:color w:val="000000"/>
          <w:sz w:val="20"/>
          <w:szCs w:val="20"/>
        </w:rPr>
        <w:t xml:space="preserve"> infill densit</w:t>
      </w:r>
      <w:r>
        <w:rPr>
          <w:rFonts w:ascii="Times New Roman" w:eastAsia="Times New Roman" w:hAnsi="Times New Roman" w:cs="Times New Roman"/>
          <w:b/>
          <w:bCs/>
          <w:color w:val="000000"/>
          <w:sz w:val="20"/>
          <w:szCs w:val="20"/>
        </w:rPr>
        <w:t>ies</w:t>
      </w:r>
      <w:r w:rsidRPr="08439854">
        <w:rPr>
          <w:rFonts w:ascii="Times New Roman" w:eastAsia="Times New Roman" w:hAnsi="Times New Roman" w:cs="Times New Roman"/>
          <w:b/>
          <w:bCs/>
          <w:color w:val="000000"/>
          <w:sz w:val="20"/>
          <w:szCs w:val="20"/>
        </w:rPr>
        <w:t>.</w:t>
      </w:r>
    </w:p>
    <w:p w14:paraId="068E7030" w14:textId="77777777" w:rsidR="00524FE8" w:rsidRDefault="00524FE8" w:rsidP="00246A2C">
      <w:pPr>
        <w:pBdr>
          <w:top w:val="nil"/>
          <w:left w:val="nil"/>
          <w:bottom w:val="nil"/>
          <w:right w:val="nil"/>
          <w:between w:val="nil"/>
        </w:pBdr>
        <w:spacing w:after="0"/>
        <w:ind w:firstLine="720"/>
        <w:rPr>
          <w:rFonts w:ascii="Times New Roman" w:eastAsia="Times New Roman" w:hAnsi="Times New Roman" w:cs="Times New Roman"/>
          <w:sz w:val="24"/>
          <w:szCs w:val="24"/>
        </w:rPr>
      </w:pPr>
    </w:p>
    <w:p w14:paraId="4F91E28A" w14:textId="77777777" w:rsidR="00524FE8" w:rsidRDefault="00524FE8" w:rsidP="00246A2C">
      <w:pPr>
        <w:pBdr>
          <w:top w:val="nil"/>
          <w:left w:val="nil"/>
          <w:bottom w:val="nil"/>
          <w:right w:val="nil"/>
          <w:between w:val="nil"/>
        </w:pBdr>
        <w:spacing w:after="0"/>
        <w:ind w:firstLine="720"/>
        <w:rPr>
          <w:rFonts w:ascii="Times New Roman" w:eastAsia="Times New Roman" w:hAnsi="Times New Roman" w:cs="Times New Roman"/>
          <w:sz w:val="24"/>
          <w:szCs w:val="24"/>
        </w:rPr>
      </w:pPr>
    </w:p>
    <w:p w14:paraId="3B087150" w14:textId="3EF880CA" w:rsidR="00904BC9" w:rsidRPr="00925951" w:rsidRDefault="00BB18D0" w:rsidP="00BB18D0">
      <w:pPr>
        <w:pBdr>
          <w:top w:val="nil"/>
          <w:left w:val="nil"/>
          <w:bottom w:val="nil"/>
          <w:right w:val="nil"/>
          <w:between w:val="nil"/>
        </w:pBdr>
        <w:tabs>
          <w:tab w:val="left" w:pos="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3.2 </w:t>
      </w:r>
      <w:r w:rsidR="006D427E">
        <w:rPr>
          <w:rFonts w:ascii="Times New Roman" w:eastAsia="Times New Roman" w:hAnsi="Times New Roman" w:cs="Times New Roman"/>
          <w:b/>
          <w:color w:val="000000"/>
          <w:sz w:val="24"/>
          <w:szCs w:val="24"/>
        </w:rPr>
        <w:t>Optical Analysis</w:t>
      </w:r>
    </w:p>
    <w:p w14:paraId="468DD353" w14:textId="39DBB5C1" w:rsidR="00500AAD" w:rsidRDefault="006D427E" w:rsidP="00246A2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Following the tensile testing, the </w:t>
      </w:r>
      <w:r w:rsidR="00925951">
        <w:rPr>
          <w:rFonts w:ascii="Times New Roman" w:eastAsia="Times New Roman" w:hAnsi="Times New Roman" w:cs="Times New Roman"/>
          <w:sz w:val="24"/>
          <w:szCs w:val="24"/>
        </w:rPr>
        <w:t xml:space="preserve">fracture surface of the AM PLA </w:t>
      </w:r>
      <w:r>
        <w:rPr>
          <w:rFonts w:ascii="Times New Roman" w:eastAsia="Times New Roman" w:hAnsi="Times New Roman" w:cs="Times New Roman"/>
          <w:sz w:val="24"/>
          <w:szCs w:val="24"/>
        </w:rPr>
        <w:t xml:space="preserve">coupons </w:t>
      </w:r>
      <w:r w:rsidR="00713D7B">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subjected to optical microscopy analysis. </w:t>
      </w:r>
      <w:r w:rsidR="00D47387">
        <w:rPr>
          <w:rFonts w:ascii="Times New Roman" w:eastAsia="Times New Roman" w:hAnsi="Times New Roman" w:cs="Times New Roman"/>
          <w:sz w:val="24"/>
          <w:szCs w:val="24"/>
        </w:rPr>
        <w:t>Table 3.2</w:t>
      </w:r>
      <w:r>
        <w:rPr>
          <w:rFonts w:ascii="Times New Roman" w:eastAsia="Times New Roman" w:hAnsi="Times New Roman" w:cs="Times New Roman"/>
          <w:sz w:val="24"/>
          <w:szCs w:val="24"/>
        </w:rPr>
        <w:t xml:space="preserve"> displays the microscopy images for the AM tensile coupons made from PLA material manufactured at different infill densities of 20%, 60% and 100%. While the images on the </w:t>
      </w:r>
      <w:r w:rsidR="00F96EA4">
        <w:rPr>
          <w:rFonts w:ascii="Times New Roman" w:eastAsia="Times New Roman" w:hAnsi="Times New Roman" w:cs="Times New Roman"/>
          <w:sz w:val="24"/>
          <w:szCs w:val="24"/>
        </w:rPr>
        <w:t>first row</w:t>
      </w:r>
      <w:r>
        <w:rPr>
          <w:rFonts w:ascii="Times New Roman" w:eastAsia="Times New Roman" w:hAnsi="Times New Roman" w:cs="Times New Roman"/>
          <w:sz w:val="24"/>
          <w:szCs w:val="24"/>
        </w:rPr>
        <w:t xml:space="preserve"> represent the top view for the microscopy images</w:t>
      </w:r>
      <w:r w:rsidR="00397F8E">
        <w:rPr>
          <w:rFonts w:ascii="Times New Roman" w:eastAsia="Times New Roman" w:hAnsi="Times New Roman" w:cs="Times New Roman"/>
          <w:sz w:val="24"/>
          <w:szCs w:val="24"/>
        </w:rPr>
        <w:t xml:space="preserve">, the second row shows the </w:t>
      </w:r>
      <w:r w:rsidR="008B7B20">
        <w:rPr>
          <w:rFonts w:ascii="Times New Roman" w:eastAsia="Times New Roman" w:hAnsi="Times New Roman" w:cs="Times New Roman"/>
          <w:sz w:val="24"/>
          <w:szCs w:val="24"/>
        </w:rPr>
        <w:t>cross-sectional</w:t>
      </w:r>
      <w:r>
        <w:rPr>
          <w:rFonts w:ascii="Times New Roman" w:eastAsia="Times New Roman" w:hAnsi="Times New Roman" w:cs="Times New Roman"/>
          <w:sz w:val="24"/>
          <w:szCs w:val="24"/>
        </w:rPr>
        <w:t xml:space="preserve"> view for the fractured surfaces after testing. The representation of these images was made to provide a comparison among the failed samples and to investigate the fracture features such as void size and void distributions. </w:t>
      </w:r>
      <w:r w:rsidR="00391E8A">
        <w:rPr>
          <w:rFonts w:ascii="Times New Roman" w:eastAsia="Times New Roman" w:hAnsi="Times New Roman" w:cs="Times New Roman"/>
          <w:sz w:val="24"/>
          <w:szCs w:val="24"/>
        </w:rPr>
        <w:t xml:space="preserve">Also, </w:t>
      </w:r>
      <w:r w:rsidR="00BC2ED2">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 xml:space="preserve">helps in connecting </w:t>
      </w:r>
      <w:r w:rsidR="00F74FEF">
        <w:rPr>
          <w:rFonts w:ascii="Times New Roman" w:eastAsia="Times New Roman" w:hAnsi="Times New Roman" w:cs="Times New Roman"/>
          <w:sz w:val="24"/>
          <w:szCs w:val="24"/>
        </w:rPr>
        <w:t>these observations</w:t>
      </w:r>
      <w:r>
        <w:rPr>
          <w:rFonts w:ascii="Times New Roman" w:eastAsia="Times New Roman" w:hAnsi="Times New Roman" w:cs="Times New Roman"/>
          <w:sz w:val="24"/>
          <w:szCs w:val="24"/>
        </w:rPr>
        <w:t xml:space="preserve"> to the tensile properties results discussed in the previous section.</w:t>
      </w:r>
    </w:p>
    <w:p w14:paraId="3B087156" w14:textId="0D7BE7A3" w:rsidR="00904BC9" w:rsidRDefault="00254699" w:rsidP="00246A2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006D427E">
        <w:rPr>
          <w:rFonts w:ascii="Times New Roman" w:eastAsia="Times New Roman" w:hAnsi="Times New Roman" w:cs="Times New Roman"/>
          <w:sz w:val="24"/>
          <w:szCs w:val="24"/>
        </w:rPr>
        <w:t xml:space="preserve">he optical microscopy images for the AM tensile coupon manufactured with 20% infill density. The white area represents the PLA filaments while the black area represents the voids between the filaments.  It can be argued that the lower infill density leads to creating more voids between the PLA filaments. The voids </w:t>
      </w:r>
      <w:r w:rsidR="00B6027F">
        <w:rPr>
          <w:rFonts w:ascii="Times New Roman" w:eastAsia="Times New Roman" w:hAnsi="Times New Roman" w:cs="Times New Roman"/>
          <w:sz w:val="24"/>
          <w:szCs w:val="24"/>
        </w:rPr>
        <w:t xml:space="preserve">in </w:t>
      </w:r>
      <w:r w:rsidR="00453AF0">
        <w:rPr>
          <w:rFonts w:ascii="Times New Roman" w:eastAsia="Times New Roman" w:hAnsi="Times New Roman" w:cs="Times New Roman"/>
          <w:sz w:val="24"/>
          <w:szCs w:val="24"/>
        </w:rPr>
        <w:t xml:space="preserve">part manufactured with 20% infill density are found to </w:t>
      </w:r>
      <w:r w:rsidR="006D427E">
        <w:rPr>
          <w:rFonts w:ascii="Times New Roman" w:eastAsia="Times New Roman" w:hAnsi="Times New Roman" w:cs="Times New Roman"/>
          <w:sz w:val="24"/>
          <w:szCs w:val="24"/>
        </w:rPr>
        <w:t xml:space="preserve">be higher compared to the other samples manufactured at 60 % and 100 % infill density. The jagged fracture was more evident for the sample created with infill density of 20%, in contrast with the other infill densities of 60% and 100 %. The voids that are associated with the arrangement of filaments in the FDM process were found to have a critical effect on the tensile properties. For example, the ultimate tensile strength for the PLA sample created with 20% infill density was lower than the ultimate tensile strength of the tensile coupon built with 60% infill density. The tensile coupons with the least amount of voids, the 100% infill density is the one that showed the highest value for ultimate tensile strength. The tensile modulus is also improved with reduction of voids between the PLA filaments. The PLA coupons tend to deform elastically. The plastic deformations were different from sample to another. This is due to the variation in the infill density parameter between the samples. The tensile PLA coupons with lower voids experience a higher value of elongation at yield compared to the other two infill density 20% and 60%. </w:t>
      </w:r>
    </w:p>
    <w:p w14:paraId="3B087157" w14:textId="77777777" w:rsidR="00904BC9" w:rsidRDefault="00904BC9">
      <w:pPr>
        <w:jc w:val="center"/>
        <w:rPr>
          <w:rFonts w:ascii="Times New Roman" w:eastAsia="Times New Roman" w:hAnsi="Times New Roman" w:cs="Times New Roman"/>
          <w:sz w:val="24"/>
          <w:szCs w:val="24"/>
        </w:rPr>
      </w:pPr>
    </w:p>
    <w:p w14:paraId="3B087158" w14:textId="77777777" w:rsidR="00904BC9" w:rsidRDefault="00904BC9">
      <w:pPr>
        <w:rPr>
          <w:rFonts w:ascii="Times New Roman" w:eastAsia="Times New Roman" w:hAnsi="Times New Roman" w:cs="Times New Roman"/>
          <w:sz w:val="24"/>
          <w:szCs w:val="24"/>
        </w:rPr>
        <w:sectPr w:rsidR="00904BC9">
          <w:footerReference w:type="default" r:id="rId20"/>
          <w:pgSz w:w="12240" w:h="15840"/>
          <w:pgMar w:top="1440" w:right="1440" w:bottom="1440" w:left="1440" w:header="708" w:footer="708" w:gutter="0"/>
          <w:pgNumType w:start="1"/>
          <w:cols w:space="720"/>
        </w:sectPr>
      </w:pPr>
    </w:p>
    <w:p w14:paraId="3B087159" w14:textId="7E959FFF" w:rsidR="00904BC9" w:rsidRDefault="006D427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Table </w:t>
      </w:r>
      <w:r w:rsidR="00D47387">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.2: Microscopy images for AM</w:t>
      </w:r>
      <w:r w:rsidR="00DD620A">
        <w:rPr>
          <w:rFonts w:ascii="Times New Roman" w:eastAsia="Times New Roman" w:hAnsi="Times New Roman" w:cs="Times New Roman"/>
          <w:b/>
          <w:sz w:val="20"/>
          <w:szCs w:val="20"/>
        </w:rPr>
        <w:t xml:space="preserve"> tensile</w:t>
      </w:r>
      <w:r>
        <w:rPr>
          <w:rFonts w:ascii="Times New Roman" w:eastAsia="Times New Roman" w:hAnsi="Times New Roman" w:cs="Times New Roman"/>
          <w:b/>
          <w:sz w:val="20"/>
          <w:szCs w:val="20"/>
        </w:rPr>
        <w:t xml:space="preserve"> samples made from PLA material</w:t>
      </w:r>
      <w:r w:rsidR="006B3F2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w:t>
      </w:r>
    </w:p>
    <w:tbl>
      <w:tblPr>
        <w:tblW w:w="129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85"/>
        <w:gridCol w:w="3955"/>
        <w:gridCol w:w="4028"/>
        <w:gridCol w:w="3992"/>
      </w:tblGrid>
      <w:tr w:rsidR="00904BC9" w14:paraId="3B08715E" w14:textId="77777777" w:rsidTr="0000389A">
        <w:trPr>
          <w:trHeight w:val="735"/>
        </w:trPr>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08715A" w14:textId="77777777" w:rsidR="00904BC9" w:rsidRPr="001E6970" w:rsidRDefault="006D427E" w:rsidP="00F65FC7">
            <w:pPr>
              <w:spacing w:before="240" w:after="0" w:line="276" w:lineRule="auto"/>
              <w:jc w:val="center"/>
              <w:rPr>
                <w:rFonts w:ascii="Times New Roman" w:eastAsia="Times New Roman" w:hAnsi="Times New Roman" w:cs="Times New Roman"/>
                <w:b/>
                <w:bCs/>
                <w:sz w:val="24"/>
                <w:szCs w:val="24"/>
              </w:rPr>
            </w:pPr>
            <w:r w:rsidRPr="001E6970">
              <w:rPr>
                <w:rFonts w:ascii="Times New Roman" w:eastAsia="Times New Roman" w:hAnsi="Times New Roman" w:cs="Times New Roman"/>
                <w:b/>
                <w:bCs/>
                <w:sz w:val="24"/>
                <w:szCs w:val="24"/>
              </w:rPr>
              <w:t>Infill Density</w:t>
            </w:r>
          </w:p>
        </w:tc>
        <w:tc>
          <w:tcPr>
            <w:tcW w:w="395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B08715B" w14:textId="77777777" w:rsidR="00904BC9" w:rsidRPr="001E6970" w:rsidRDefault="006D427E">
            <w:pPr>
              <w:spacing w:before="240" w:after="0" w:line="276" w:lineRule="auto"/>
              <w:jc w:val="center"/>
              <w:rPr>
                <w:rFonts w:ascii="Times New Roman" w:eastAsia="Times New Roman" w:hAnsi="Times New Roman" w:cs="Times New Roman"/>
                <w:b/>
                <w:bCs/>
                <w:sz w:val="24"/>
                <w:szCs w:val="24"/>
              </w:rPr>
            </w:pPr>
            <w:r w:rsidRPr="001E6970">
              <w:rPr>
                <w:rFonts w:ascii="Times New Roman" w:eastAsia="Times New Roman" w:hAnsi="Times New Roman" w:cs="Times New Roman"/>
                <w:b/>
                <w:bCs/>
                <w:sz w:val="24"/>
                <w:szCs w:val="24"/>
              </w:rPr>
              <w:t>20%</w:t>
            </w:r>
          </w:p>
        </w:tc>
        <w:tc>
          <w:tcPr>
            <w:tcW w:w="4028"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B08715C" w14:textId="77777777" w:rsidR="00904BC9" w:rsidRPr="001E6970" w:rsidRDefault="006D427E">
            <w:pPr>
              <w:spacing w:before="240" w:after="0" w:line="276" w:lineRule="auto"/>
              <w:jc w:val="center"/>
              <w:rPr>
                <w:rFonts w:ascii="Times New Roman" w:eastAsia="Times New Roman" w:hAnsi="Times New Roman" w:cs="Times New Roman"/>
                <w:b/>
                <w:bCs/>
                <w:sz w:val="24"/>
                <w:szCs w:val="24"/>
              </w:rPr>
            </w:pPr>
            <w:r w:rsidRPr="001E6970">
              <w:rPr>
                <w:rFonts w:ascii="Times New Roman" w:eastAsia="Times New Roman" w:hAnsi="Times New Roman" w:cs="Times New Roman"/>
                <w:b/>
                <w:bCs/>
                <w:sz w:val="24"/>
                <w:szCs w:val="24"/>
              </w:rPr>
              <w:t>60%</w:t>
            </w:r>
          </w:p>
        </w:tc>
        <w:tc>
          <w:tcPr>
            <w:tcW w:w="3992"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B08715D" w14:textId="77777777" w:rsidR="00904BC9" w:rsidRPr="001E6970" w:rsidRDefault="006D427E">
            <w:pPr>
              <w:spacing w:before="240" w:after="0" w:line="276" w:lineRule="auto"/>
              <w:jc w:val="center"/>
              <w:rPr>
                <w:rFonts w:ascii="Times New Roman" w:eastAsia="Times New Roman" w:hAnsi="Times New Roman" w:cs="Times New Roman"/>
                <w:b/>
                <w:bCs/>
                <w:sz w:val="24"/>
                <w:szCs w:val="24"/>
              </w:rPr>
            </w:pPr>
            <w:r w:rsidRPr="001E6970">
              <w:rPr>
                <w:rFonts w:ascii="Times New Roman" w:eastAsia="Times New Roman" w:hAnsi="Times New Roman" w:cs="Times New Roman"/>
                <w:b/>
                <w:bCs/>
                <w:sz w:val="24"/>
                <w:szCs w:val="24"/>
              </w:rPr>
              <w:t>100%</w:t>
            </w:r>
          </w:p>
        </w:tc>
      </w:tr>
      <w:tr w:rsidR="00904BC9" w14:paraId="3B087163" w14:textId="77777777" w:rsidTr="0000389A">
        <w:trPr>
          <w:cantSplit/>
          <w:trHeight w:val="3347"/>
        </w:trPr>
        <w:tc>
          <w:tcPr>
            <w:tcW w:w="98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extDirection w:val="btLr"/>
            <w:vAlign w:val="center"/>
          </w:tcPr>
          <w:p w14:paraId="6E76127C" w14:textId="7BBEAF37" w:rsidR="001E6970" w:rsidRPr="00190558" w:rsidRDefault="001E6970" w:rsidP="001C64DD">
            <w:pPr>
              <w:spacing w:before="240" w:after="0" w:line="240" w:lineRule="auto"/>
              <w:ind w:left="113" w:right="113"/>
              <w:jc w:val="center"/>
              <w:rPr>
                <w:rFonts w:ascii="Times New Roman" w:eastAsia="Times New Roman" w:hAnsi="Times New Roman" w:cs="Times New Roman"/>
                <w:b/>
                <w:bCs/>
                <w:sz w:val="24"/>
                <w:szCs w:val="24"/>
              </w:rPr>
            </w:pPr>
            <w:r w:rsidRPr="00190558">
              <w:rPr>
                <w:rFonts w:ascii="Times New Roman" w:eastAsia="Times New Roman" w:hAnsi="Times New Roman" w:cs="Times New Roman"/>
                <w:b/>
                <w:bCs/>
                <w:sz w:val="24"/>
                <w:szCs w:val="24"/>
              </w:rPr>
              <w:t>Top View Optical Images</w:t>
            </w:r>
          </w:p>
          <w:p w14:paraId="3B08715F" w14:textId="526060F6" w:rsidR="00904BC9" w:rsidRDefault="00904BC9" w:rsidP="007F19EA">
            <w:pPr>
              <w:spacing w:before="240" w:after="0" w:line="240" w:lineRule="auto"/>
              <w:ind w:left="113" w:right="113"/>
              <w:rPr>
                <w:rFonts w:ascii="Times New Roman" w:eastAsia="Times New Roman" w:hAnsi="Times New Roman" w:cs="Times New Roman"/>
                <w:sz w:val="24"/>
                <w:szCs w:val="24"/>
              </w:rPr>
            </w:pPr>
          </w:p>
        </w:tc>
        <w:tc>
          <w:tcPr>
            <w:tcW w:w="395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B087160" w14:textId="360AC4BD" w:rsidR="00904BC9" w:rsidRDefault="00341CC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8268" behindDoc="0" locked="0" layoutInCell="1" allowOverlap="1" wp14:anchorId="5FCCE057" wp14:editId="55A5F697">
                      <wp:simplePos x="0" y="0"/>
                      <wp:positionH relativeFrom="column">
                        <wp:posOffset>1904922</wp:posOffset>
                      </wp:positionH>
                      <wp:positionV relativeFrom="paragraph">
                        <wp:posOffset>1648056</wp:posOffset>
                      </wp:positionV>
                      <wp:extent cx="498358" cy="306302"/>
                      <wp:effectExtent l="0" t="0" r="0" b="0"/>
                      <wp:wrapNone/>
                      <wp:docPr id="46" name="Group 46"/>
                      <wp:cNvGraphicFramePr/>
                      <a:graphic xmlns:a="http://schemas.openxmlformats.org/drawingml/2006/main">
                        <a:graphicData uri="http://schemas.microsoft.com/office/word/2010/wordprocessingGroup">
                          <wpg:wgp>
                            <wpg:cNvGrpSpPr/>
                            <wpg:grpSpPr>
                              <a:xfrm>
                                <a:off x="0" y="0"/>
                                <a:ext cx="498358" cy="306302"/>
                                <a:chOff x="0" y="0"/>
                                <a:chExt cx="498358" cy="306302"/>
                              </a:xfrm>
                            </wpg:grpSpPr>
                            <wps:wsp>
                              <wps:cNvPr id="47" name="Rectangle 47"/>
                              <wps:cNvSpPr/>
                              <wps:spPr>
                                <a:xfrm>
                                  <a:off x="0" y="0"/>
                                  <a:ext cx="485369" cy="277584"/>
                                </a:xfrm>
                                <a:prstGeom prst="rect">
                                  <a:avLst/>
                                </a:prstGeom>
                                <a:solidFill>
                                  <a:sysClr val="windowText" lastClr="00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TextBox 11"/>
                              <wps:cNvSpPr txBox="1"/>
                              <wps:spPr>
                                <a:xfrm>
                                  <a:off x="4328" y="38967"/>
                                  <a:ext cx="494030" cy="267335"/>
                                </a:xfrm>
                                <a:prstGeom prst="rect">
                                  <a:avLst/>
                                </a:prstGeom>
                                <a:noFill/>
                              </wps:spPr>
                              <wps:txbx>
                                <w:txbxContent>
                                  <w:p w14:paraId="3E337399" w14:textId="77777777" w:rsidR="00341CCF" w:rsidRDefault="00341CCF" w:rsidP="00341CCF">
                                    <w:pPr>
                                      <w:spacing w:after="0"/>
                                    </w:pPr>
                                    <w:r>
                                      <w:rPr>
                                        <w:rFonts w:asciiTheme="minorHAnsi" w:cstheme="minorBidi"/>
                                        <w:color w:val="FFFFFF" w:themeColor="background1"/>
                                        <w:kern w:val="24"/>
                                        <w:sz w:val="21"/>
                                        <w:szCs w:val="21"/>
                                        <w:lang w:val="en-US"/>
                                      </w:rPr>
                                      <w:t>1 mm</w:t>
                                    </w:r>
                                  </w:p>
                                </w:txbxContent>
                              </wps:txbx>
                              <wps:bodyPr wrap="none" rtlCol="0">
                                <a:spAutoFit/>
                              </wps:bodyPr>
                            </wps:wsp>
                            <wps:wsp>
                              <wps:cNvPr id="49" name="Straight Connector 49"/>
                              <wps:cNvCnPr>
                                <a:cxnSpLocks/>
                              </wps:cNvCnPr>
                              <wps:spPr>
                                <a:xfrm>
                                  <a:off x="112674" y="53719"/>
                                  <a:ext cx="274320" cy="0"/>
                                </a:xfrm>
                                <a:prstGeom prst="line">
                                  <a:avLst/>
                                </a:prstGeom>
                                <a:noFill/>
                                <a:ln w="28575" cap="flat" cmpd="sng" algn="ctr">
                                  <a:solidFill>
                                    <a:sysClr val="window" lastClr="FFFFFF"/>
                                  </a:solidFill>
                                  <a:prstDash val="solid"/>
                                </a:ln>
                                <a:effectLst/>
                              </wps:spPr>
                              <wps:bodyPr/>
                            </wps:wsp>
                          </wpg:wgp>
                        </a:graphicData>
                      </a:graphic>
                    </wp:anchor>
                  </w:drawing>
                </mc:Choice>
                <mc:Fallback>
                  <w:pict>
                    <v:group w14:anchorId="5FCCE057" id="Group 46" o:spid="_x0000_s1026" style="position:absolute;left:0;text-align:left;margin-left:150pt;margin-top:129.75pt;width:39.25pt;height:24.1pt;z-index:251658268" coordsize="498358,30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">
                      <v:rect id="Rectangle 47" o:spid="_x0000_s1027" style="position:absolute;width:485369;height:27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" fillcolor="windowText" stroked="f" strokeweight="2pt"/>
                      <v:shapetype id="_x0000_t202" coordsize="21600,21600" o:spt="202" path="m,l,21600r21600,l21600,xe">
                        <v:stroke joinstyle="miter"/>
                        <v:path gradientshapeok="t" o:connecttype="rect"/>
                      </v:shapetype>
                      <v:shape id="TextBox 11" o:spid="_x0000_s1028" type="#_x0000_t202" style="position:absolute;left:4328;top:38967;width:494030;height:267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14:paraId="3E337399" w14:textId="77777777" w:rsidR="00341CCF" w:rsidRDefault="00341CCF" w:rsidP="00341CCF">
                              <w:pPr>
                                <w:spacing w:after="0"/>
                              </w:pPr>
                              <w:r>
                                <w:rPr>
                                  <w:rFonts w:asciiTheme="minorHAnsi" w:cstheme="minorBidi"/>
                                  <w:color w:val="FFFFFF" w:themeColor="background1"/>
                                  <w:kern w:val="24"/>
                                  <w:sz w:val="21"/>
                                  <w:szCs w:val="21"/>
                                  <w:lang w:val="en-US"/>
                                </w:rPr>
                                <w:t>1 mm</w:t>
                              </w:r>
                            </w:p>
                          </w:txbxContent>
                        </v:textbox>
                      </v:shape>
                      <v:line id="Straight Connector 49" o:spid="_x0000_s1029" style="position:absolute;visibility:visible;mso-wrap-style:square" from="112674,53719" to="386994,5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" strokecolor="window" strokeweight="2.25pt">
                        <o:lock v:ext="edit" shapetype="f"/>
                      </v:line>
                    </v:group>
                  </w:pict>
                </mc:Fallback>
              </mc:AlternateContent>
            </w:r>
            <w:r w:rsidR="0000389A" w:rsidRPr="0019678E">
              <w:rPr>
                <w:rFonts w:ascii="Times New Roman" w:eastAsia="Times New Roman" w:hAnsi="Times New Roman" w:cs="Times New Roman"/>
                <w:noProof/>
                <w:sz w:val="24"/>
                <w:szCs w:val="24"/>
              </w:rPr>
              <mc:AlternateContent>
                <mc:Choice Requires="wps">
                  <w:drawing>
                    <wp:anchor distT="45720" distB="45720" distL="114300" distR="114300" simplePos="0" relativeHeight="251658256" behindDoc="0" locked="0" layoutInCell="1" allowOverlap="1" wp14:anchorId="39328837" wp14:editId="67C3470E">
                      <wp:simplePos x="0" y="0"/>
                      <wp:positionH relativeFrom="column">
                        <wp:posOffset>969287</wp:posOffset>
                      </wp:positionH>
                      <wp:positionV relativeFrom="paragraph">
                        <wp:posOffset>39150</wp:posOffset>
                      </wp:positionV>
                      <wp:extent cx="572770" cy="259307"/>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59307"/>
                              </a:xfrm>
                              <a:prstGeom prst="rect">
                                <a:avLst/>
                              </a:prstGeom>
                              <a:noFill/>
                              <a:ln w="9525">
                                <a:noFill/>
                                <a:miter lim="800000"/>
                                <a:headEnd/>
                                <a:tailEnd/>
                              </a:ln>
                            </wps:spPr>
                            <wps:txbx>
                              <w:txbxContent>
                                <w:p w14:paraId="492ED783" w14:textId="1AF7D90F" w:rsidR="0019678E" w:rsidRPr="0019678E" w:rsidRDefault="0019678E">
                                  <w:pPr>
                                    <w:rPr>
                                      <w:rFonts w:asciiTheme="minorHAnsi" w:hAnsiTheme="minorHAnsi" w:cstheme="minorHAnsi"/>
                                      <w:b/>
                                      <w:bCs/>
                                      <w:color w:val="FF0000"/>
                                    </w:rPr>
                                  </w:pPr>
                                  <w:r w:rsidRPr="0019678E">
                                    <w:rPr>
                                      <w:rFonts w:asciiTheme="minorHAnsi" w:hAnsiTheme="minorHAnsi" w:cstheme="minorHAnsi"/>
                                      <w:b/>
                                      <w:bCs/>
                                      <w:color w:val="FF0000"/>
                                    </w:rPr>
                                    <w:t>Voids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837" id="Text Box 2" o:spid="_x0000_s1030" type="#_x0000_t202" style="position:absolute;left:0;text-align:left;margin-left:76.3pt;margin-top:3.1pt;width:45.1pt;height:20.4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" filled="f" stroked="f">
                      <v:textbox>
                        <w:txbxContent>
                          <w:p w14:paraId="492ED783" w14:textId="1AF7D90F" w:rsidR="0019678E" w:rsidRPr="0019678E" w:rsidRDefault="0019678E">
                            <w:pPr>
                              <w:rPr>
                                <w:rFonts w:asciiTheme="minorHAnsi" w:hAnsiTheme="minorHAnsi" w:cstheme="minorHAnsi"/>
                                <w:b/>
                                <w:bCs/>
                                <w:color w:val="FF0000"/>
                              </w:rPr>
                            </w:pPr>
                            <w:r w:rsidRPr="0019678E">
                              <w:rPr>
                                <w:rFonts w:asciiTheme="minorHAnsi" w:hAnsiTheme="minorHAnsi" w:cstheme="minorHAnsi"/>
                                <w:b/>
                                <w:bCs/>
                                <w:color w:val="FF0000"/>
                              </w:rPr>
                              <w:t>Voids</w:t>
                            </w:r>
                          </w:p>
                        </w:txbxContent>
                      </v:textbox>
                      <w10:wrap type="square"/>
                    </v:shape>
                  </w:pict>
                </mc:Fallback>
              </mc:AlternateContent>
            </w:r>
            <w:r w:rsidR="0000389A">
              <w:rPr>
                <w:rFonts w:ascii="Times New Roman" w:eastAsia="Times New Roman" w:hAnsi="Times New Roman" w:cs="Times New Roman"/>
                <w:noProof/>
                <w:sz w:val="24"/>
                <w:szCs w:val="24"/>
              </w:rPr>
              <mc:AlternateContent>
                <mc:Choice Requires="wps">
                  <w:drawing>
                    <wp:anchor distT="0" distB="0" distL="114300" distR="114300" simplePos="0" relativeHeight="251658253" behindDoc="0" locked="0" layoutInCell="1" allowOverlap="1" wp14:anchorId="40E142E6" wp14:editId="51A41932">
                      <wp:simplePos x="0" y="0"/>
                      <wp:positionH relativeFrom="column">
                        <wp:posOffset>1461495</wp:posOffset>
                      </wp:positionH>
                      <wp:positionV relativeFrom="paragraph">
                        <wp:posOffset>251337</wp:posOffset>
                      </wp:positionV>
                      <wp:extent cx="532263" cy="545294"/>
                      <wp:effectExtent l="0" t="0" r="77470" b="64770"/>
                      <wp:wrapNone/>
                      <wp:docPr id="7" name="Straight Arrow Connector 7"/>
                      <wp:cNvGraphicFramePr/>
                      <a:graphic xmlns:a="http://schemas.openxmlformats.org/drawingml/2006/main">
                        <a:graphicData uri="http://schemas.microsoft.com/office/word/2010/wordprocessingShape">
                          <wps:wsp>
                            <wps:cNvCnPr/>
                            <wps:spPr>
                              <a:xfrm>
                                <a:off x="0" y="0"/>
                                <a:ext cx="532263" cy="54529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FA07B7" id="_x0000_t32" coordsize="21600,21600" o:spt="32" o:oned="t" path="m,l21600,21600e" filled="f">
                      <v:path arrowok="t" fillok="f" o:connecttype="none"/>
                      <o:lock v:ext="edit" shapetype="t"/>
                    </v:shapetype>
                    <v:shape id="Straight Arrow Connector 7" o:spid="_x0000_s1026" type="#_x0000_t32" style="position:absolute;margin-left:115.1pt;margin-top:19.8pt;width:41.9pt;height:42.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" strokecolor="red" strokeweight="1.5pt">
                      <v:stroke endarrow="block" joinstyle="miter"/>
                    </v:shape>
                  </w:pict>
                </mc:Fallback>
              </mc:AlternateContent>
            </w:r>
            <w:r w:rsidR="0000389A">
              <w:rPr>
                <w:rFonts w:ascii="Times New Roman" w:eastAsia="Times New Roman" w:hAnsi="Times New Roman" w:cs="Times New Roman"/>
                <w:noProof/>
                <w:sz w:val="24"/>
                <w:szCs w:val="24"/>
              </w:rPr>
              <w:drawing>
                <wp:anchor distT="0" distB="0" distL="114300" distR="114300" simplePos="0" relativeHeight="251658242" behindDoc="0" locked="0" layoutInCell="1" allowOverlap="1" wp14:anchorId="3B087196" wp14:editId="56FB01B3">
                  <wp:simplePos x="0" y="0"/>
                  <wp:positionH relativeFrom="column">
                    <wp:posOffset>-34925</wp:posOffset>
                  </wp:positionH>
                  <wp:positionV relativeFrom="paragraph">
                    <wp:posOffset>354330</wp:posOffset>
                  </wp:positionV>
                  <wp:extent cx="2432685" cy="1581785"/>
                  <wp:effectExtent l="0" t="0" r="5715" b="0"/>
                  <wp:wrapNone/>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1">
                            <a:extLst>
                              <a:ext uri="{28A0092B-C50C-407E-A947-70E740481C1C}">
                                <a14:useLocalDpi xmlns:a14="http://schemas.microsoft.com/office/drawing/2010/main" val="0"/>
                              </a:ext>
                            </a:extLst>
                          </a:blip>
                          <a:srcRect t="2362" b="-1"/>
                          <a:stretch/>
                        </pic:blipFill>
                        <pic:spPr bwMode="auto">
                          <a:xfrm rot="10800000">
                            <a:off x="0" y="0"/>
                            <a:ext cx="2432685" cy="1581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389A" w:rsidRPr="0021294F">
              <w:rPr>
                <w:rFonts w:ascii="Times New Roman" w:eastAsia="Times New Roman" w:hAnsi="Times New Roman" w:cs="Times New Roman"/>
                <w:noProof/>
                <w:sz w:val="24"/>
                <w:szCs w:val="24"/>
              </w:rPr>
              <mc:AlternateContent>
                <mc:Choice Requires="wps">
                  <w:drawing>
                    <wp:anchor distT="45720" distB="45720" distL="114300" distR="114300" simplePos="0" relativeHeight="251658247" behindDoc="0" locked="0" layoutInCell="1" allowOverlap="1" wp14:anchorId="6DFD47D6" wp14:editId="79E8D6D5">
                      <wp:simplePos x="0" y="0"/>
                      <wp:positionH relativeFrom="column">
                        <wp:posOffset>937734</wp:posOffset>
                      </wp:positionH>
                      <wp:positionV relativeFrom="paragraph">
                        <wp:posOffset>1957611</wp:posOffset>
                      </wp:positionV>
                      <wp:extent cx="421419" cy="269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19" cy="269875"/>
                              </a:xfrm>
                              <a:prstGeom prst="rect">
                                <a:avLst/>
                              </a:prstGeom>
                              <a:noFill/>
                              <a:ln w="9525">
                                <a:noFill/>
                                <a:miter lim="800000"/>
                                <a:headEnd/>
                                <a:tailEnd/>
                              </a:ln>
                            </wps:spPr>
                            <wps:txbx>
                              <w:txbxContent>
                                <w:p w14:paraId="0A1D1937" w14:textId="64857F41" w:rsidR="0021294F" w:rsidRPr="0021294F" w:rsidRDefault="0021294F">
                                  <w:pPr>
                                    <w:rPr>
                                      <w:rFonts w:ascii="Times New Roman" w:hAnsi="Times New Roman" w:cs="Times New Roman"/>
                                      <w:b/>
                                      <w:bCs/>
                                    </w:rPr>
                                  </w:pPr>
                                  <w:r w:rsidRPr="0021294F">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D47D6" id="_x0000_s1031" type="#_x0000_t202" style="position:absolute;left:0;text-align:left;margin-left:73.85pt;margin-top:154.15pt;width:33.2pt;height:21.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" filled="f" stroked="f">
                      <v:textbox>
                        <w:txbxContent>
                          <w:p w14:paraId="0A1D1937" w14:textId="64857F41" w:rsidR="0021294F" w:rsidRPr="0021294F" w:rsidRDefault="0021294F">
                            <w:pPr>
                              <w:rPr>
                                <w:rFonts w:ascii="Times New Roman" w:hAnsi="Times New Roman" w:cs="Times New Roman"/>
                                <w:b/>
                                <w:bCs/>
                              </w:rPr>
                            </w:pPr>
                            <w:r w:rsidRPr="0021294F">
                              <w:rPr>
                                <w:rFonts w:ascii="Times New Roman" w:hAnsi="Times New Roman" w:cs="Times New Roman"/>
                                <w:b/>
                                <w:bCs/>
                              </w:rPr>
                              <w:t>(a)</w:t>
                            </w:r>
                          </w:p>
                        </w:txbxContent>
                      </v:textbox>
                      <w10:wrap type="square"/>
                    </v:shape>
                  </w:pict>
                </mc:Fallback>
              </mc:AlternateContent>
            </w:r>
          </w:p>
        </w:tc>
        <w:tc>
          <w:tcPr>
            <w:tcW w:w="40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B087161" w14:textId="2AA41329" w:rsidR="00904BC9" w:rsidRDefault="003025C6">
            <w:pPr>
              <w:widowControl w:val="0"/>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sidRPr="0019678E">
              <w:rPr>
                <w:rFonts w:ascii="Times New Roman" w:eastAsia="Times New Roman" w:hAnsi="Times New Roman" w:cs="Times New Roman"/>
                <w:noProof/>
                <w:sz w:val="24"/>
                <w:szCs w:val="24"/>
              </w:rPr>
              <mc:AlternateContent>
                <mc:Choice Requires="wps">
                  <w:drawing>
                    <wp:anchor distT="45720" distB="45720" distL="114300" distR="114300" simplePos="0" relativeHeight="251658257" behindDoc="0" locked="0" layoutInCell="1" allowOverlap="1" wp14:anchorId="5F3985F4" wp14:editId="4F3C2AE6">
                      <wp:simplePos x="0" y="0"/>
                      <wp:positionH relativeFrom="column">
                        <wp:posOffset>452737</wp:posOffset>
                      </wp:positionH>
                      <wp:positionV relativeFrom="paragraph">
                        <wp:posOffset>56792</wp:posOffset>
                      </wp:positionV>
                      <wp:extent cx="572770" cy="27829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78295"/>
                              </a:xfrm>
                              <a:prstGeom prst="rect">
                                <a:avLst/>
                              </a:prstGeom>
                              <a:noFill/>
                              <a:ln w="9525">
                                <a:noFill/>
                                <a:miter lim="800000"/>
                                <a:headEnd/>
                                <a:tailEnd/>
                              </a:ln>
                            </wps:spPr>
                            <wps:txbx>
                              <w:txbxContent>
                                <w:p w14:paraId="27D9768C" w14:textId="77777777" w:rsidR="0019678E" w:rsidRPr="0019678E" w:rsidRDefault="0019678E" w:rsidP="0019678E">
                                  <w:pPr>
                                    <w:rPr>
                                      <w:rFonts w:asciiTheme="minorHAnsi" w:hAnsiTheme="minorHAnsi" w:cstheme="minorHAnsi"/>
                                      <w:b/>
                                      <w:bCs/>
                                      <w:color w:val="FF0000"/>
                                    </w:rPr>
                                  </w:pPr>
                                  <w:r w:rsidRPr="0019678E">
                                    <w:rPr>
                                      <w:rFonts w:asciiTheme="minorHAnsi" w:hAnsiTheme="minorHAnsi" w:cstheme="minorHAnsi"/>
                                      <w:b/>
                                      <w:bCs/>
                                      <w:color w:val="FF0000"/>
                                    </w:rPr>
                                    <w:t>Voids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985F4" id="_x0000_s1032" type="#_x0000_t202" style="position:absolute;left:0;text-align:left;margin-left:35.65pt;margin-top:4.45pt;width:45.1pt;height:21.9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" filled="f" stroked="f">
                      <v:textbox>
                        <w:txbxContent>
                          <w:p w14:paraId="27D9768C" w14:textId="77777777" w:rsidR="0019678E" w:rsidRPr="0019678E" w:rsidRDefault="0019678E" w:rsidP="0019678E">
                            <w:pPr>
                              <w:rPr>
                                <w:rFonts w:asciiTheme="minorHAnsi" w:hAnsiTheme="minorHAnsi" w:cstheme="minorHAnsi"/>
                                <w:b/>
                                <w:bCs/>
                                <w:color w:val="FF0000"/>
                              </w:rPr>
                            </w:pPr>
                            <w:r w:rsidRPr="0019678E">
                              <w:rPr>
                                <w:rFonts w:asciiTheme="minorHAnsi" w:hAnsiTheme="minorHAnsi" w:cstheme="minorHAnsi"/>
                                <w:b/>
                                <w:bCs/>
                                <w:color w:val="FF0000"/>
                              </w:rPr>
                              <w:t>Voids</w:t>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8254" behindDoc="0" locked="0" layoutInCell="1" allowOverlap="1" wp14:anchorId="5B9D751D" wp14:editId="09D16F2D">
                      <wp:simplePos x="0" y="0"/>
                      <wp:positionH relativeFrom="column">
                        <wp:posOffset>959654</wp:posOffset>
                      </wp:positionH>
                      <wp:positionV relativeFrom="paragraph">
                        <wp:posOffset>297244</wp:posOffset>
                      </wp:positionV>
                      <wp:extent cx="481527" cy="528990"/>
                      <wp:effectExtent l="0" t="0" r="71120" b="61595"/>
                      <wp:wrapNone/>
                      <wp:docPr id="8" name="Straight Arrow Connector 8"/>
                      <wp:cNvGraphicFramePr/>
                      <a:graphic xmlns:a="http://schemas.openxmlformats.org/drawingml/2006/main">
                        <a:graphicData uri="http://schemas.microsoft.com/office/word/2010/wordprocessingShape">
                          <wps:wsp>
                            <wps:cNvCnPr/>
                            <wps:spPr>
                              <a:xfrm>
                                <a:off x="0" y="0"/>
                                <a:ext cx="481527" cy="52899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DD0BB" id="Straight Arrow Connector 8" o:spid="_x0000_s1026" type="#_x0000_t32" style="position:absolute;margin-left:75.55pt;margin-top:23.4pt;width:37.9pt;height:41.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" strokecolor="red" strokeweight="1.5pt">
                      <v:stroke endarrow="block" joinstyle="miter"/>
                    </v:shape>
                  </w:pict>
                </mc:Fallback>
              </mc:AlternateContent>
            </w:r>
            <w:r w:rsidR="00341CCF">
              <w:rPr>
                <w:rFonts w:ascii="Times New Roman" w:eastAsia="Times New Roman" w:hAnsi="Times New Roman" w:cs="Times New Roman"/>
                <w:noProof/>
                <w:sz w:val="24"/>
                <w:szCs w:val="24"/>
              </w:rPr>
              <mc:AlternateContent>
                <mc:Choice Requires="wpg">
                  <w:drawing>
                    <wp:anchor distT="0" distB="0" distL="114300" distR="114300" simplePos="0" relativeHeight="251658271" behindDoc="0" locked="0" layoutInCell="1" allowOverlap="1" wp14:anchorId="12BDB2BE" wp14:editId="274BD9B7">
                      <wp:simplePos x="0" y="0"/>
                      <wp:positionH relativeFrom="column">
                        <wp:posOffset>1953619</wp:posOffset>
                      </wp:positionH>
                      <wp:positionV relativeFrom="paragraph">
                        <wp:posOffset>1649675</wp:posOffset>
                      </wp:positionV>
                      <wp:extent cx="498358" cy="306302"/>
                      <wp:effectExtent l="0" t="0" r="0" b="0"/>
                      <wp:wrapNone/>
                      <wp:docPr id="42" name="Group 42"/>
                      <wp:cNvGraphicFramePr/>
                      <a:graphic xmlns:a="http://schemas.openxmlformats.org/drawingml/2006/main">
                        <a:graphicData uri="http://schemas.microsoft.com/office/word/2010/wordprocessingGroup">
                          <wpg:wgp>
                            <wpg:cNvGrpSpPr/>
                            <wpg:grpSpPr>
                              <a:xfrm>
                                <a:off x="0" y="0"/>
                                <a:ext cx="498358" cy="306302"/>
                                <a:chOff x="0" y="0"/>
                                <a:chExt cx="498358" cy="306302"/>
                              </a:xfrm>
                            </wpg:grpSpPr>
                            <wps:wsp>
                              <wps:cNvPr id="43" name="Rectangle 43"/>
                              <wps:cNvSpPr/>
                              <wps:spPr>
                                <a:xfrm>
                                  <a:off x="0" y="0"/>
                                  <a:ext cx="485369" cy="277584"/>
                                </a:xfrm>
                                <a:prstGeom prst="rect">
                                  <a:avLst/>
                                </a:prstGeom>
                                <a:solidFill>
                                  <a:sysClr val="windowText" lastClr="00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TextBox 11"/>
                              <wps:cNvSpPr txBox="1"/>
                              <wps:spPr>
                                <a:xfrm>
                                  <a:off x="4328" y="38967"/>
                                  <a:ext cx="494030" cy="267335"/>
                                </a:xfrm>
                                <a:prstGeom prst="rect">
                                  <a:avLst/>
                                </a:prstGeom>
                                <a:noFill/>
                              </wps:spPr>
                              <wps:txbx>
                                <w:txbxContent>
                                  <w:p w14:paraId="7F23AAEA" w14:textId="77777777" w:rsidR="00341CCF" w:rsidRDefault="00341CCF" w:rsidP="00341CCF">
                                    <w:pPr>
                                      <w:spacing w:after="0"/>
                                    </w:pPr>
                                    <w:r>
                                      <w:rPr>
                                        <w:rFonts w:asciiTheme="minorHAnsi" w:cstheme="minorBidi"/>
                                        <w:color w:val="FFFFFF" w:themeColor="background1"/>
                                        <w:kern w:val="24"/>
                                        <w:sz w:val="21"/>
                                        <w:szCs w:val="21"/>
                                        <w:lang w:val="en-US"/>
                                      </w:rPr>
                                      <w:t>1 mm</w:t>
                                    </w:r>
                                  </w:p>
                                </w:txbxContent>
                              </wps:txbx>
                              <wps:bodyPr wrap="none" rtlCol="0">
                                <a:spAutoFit/>
                              </wps:bodyPr>
                            </wps:wsp>
                            <wps:wsp>
                              <wps:cNvPr id="45" name="Straight Connector 45"/>
                              <wps:cNvCnPr>
                                <a:cxnSpLocks/>
                              </wps:cNvCnPr>
                              <wps:spPr>
                                <a:xfrm>
                                  <a:off x="112674" y="53719"/>
                                  <a:ext cx="274320" cy="0"/>
                                </a:xfrm>
                                <a:prstGeom prst="line">
                                  <a:avLst/>
                                </a:prstGeom>
                                <a:noFill/>
                                <a:ln w="28575" cap="flat" cmpd="sng" algn="ctr">
                                  <a:solidFill>
                                    <a:schemeClr val="bg1"/>
                                  </a:solidFill>
                                  <a:prstDash val="solid"/>
                                </a:ln>
                                <a:effectLst/>
                              </wps:spPr>
                              <wps:bodyPr/>
                            </wps:wsp>
                          </wpg:wgp>
                        </a:graphicData>
                      </a:graphic>
                    </wp:anchor>
                  </w:drawing>
                </mc:Choice>
                <mc:Fallback>
                  <w:pict>
                    <v:group w14:anchorId="12BDB2BE" id="Group 42" o:spid="_x0000_s1033" style="position:absolute;left:0;text-align:left;margin-left:153.85pt;margin-top:129.9pt;width:39.25pt;height:24.1pt;z-index:251658271" coordsize="498358,30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">
                      <v:rect id="Rectangle 43" o:spid="_x0000_s1034" style="position:absolute;width:485369;height:27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" fillcolor="windowText" stroked="f" strokeweight="2pt"/>
                      <v:shape id="TextBox 11" o:spid="_x0000_s1035" type="#_x0000_t202" style="position:absolute;left:4328;top:38967;width:494030;height:267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14:paraId="7F23AAEA" w14:textId="77777777" w:rsidR="00341CCF" w:rsidRDefault="00341CCF" w:rsidP="00341CCF">
                              <w:pPr>
                                <w:spacing w:after="0"/>
                              </w:pPr>
                              <w:r>
                                <w:rPr>
                                  <w:rFonts w:asciiTheme="minorHAnsi" w:cstheme="minorBidi"/>
                                  <w:color w:val="FFFFFF" w:themeColor="background1"/>
                                  <w:kern w:val="24"/>
                                  <w:sz w:val="21"/>
                                  <w:szCs w:val="21"/>
                                  <w:lang w:val="en-US"/>
                                </w:rPr>
                                <w:t>1 mm</w:t>
                              </w:r>
                            </w:p>
                          </w:txbxContent>
                        </v:textbox>
                      </v:shape>
                      <v:line id="Straight Connector 45" o:spid="_x0000_s1036" style="position:absolute;visibility:visible;mso-wrap-style:square" from="112674,53719" to="386994,5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" strokecolor="white [3212]" strokeweight="2.25pt">
                        <o:lock v:ext="edit" shapetype="f"/>
                      </v:line>
                    </v:group>
                  </w:pict>
                </mc:Fallback>
              </mc:AlternateContent>
            </w:r>
            <w:r w:rsidR="0000389A" w:rsidRPr="0021294F">
              <w:rPr>
                <w:rFonts w:ascii="Times New Roman" w:eastAsia="Times New Roman" w:hAnsi="Times New Roman" w:cs="Times New Roman"/>
                <w:noProof/>
                <w:sz w:val="24"/>
                <w:szCs w:val="24"/>
              </w:rPr>
              <mc:AlternateContent>
                <mc:Choice Requires="wps">
                  <w:drawing>
                    <wp:anchor distT="45720" distB="45720" distL="114300" distR="114300" simplePos="0" relativeHeight="251658248" behindDoc="0" locked="0" layoutInCell="1" allowOverlap="1" wp14:anchorId="454EDC08" wp14:editId="0EBFB6D3">
                      <wp:simplePos x="0" y="0"/>
                      <wp:positionH relativeFrom="column">
                        <wp:posOffset>957580</wp:posOffset>
                      </wp:positionH>
                      <wp:positionV relativeFrom="paragraph">
                        <wp:posOffset>1963420</wp:posOffset>
                      </wp:positionV>
                      <wp:extent cx="397510" cy="261620"/>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61620"/>
                              </a:xfrm>
                              <a:prstGeom prst="rect">
                                <a:avLst/>
                              </a:prstGeom>
                              <a:noFill/>
                              <a:ln w="9525">
                                <a:noFill/>
                                <a:miter lim="800000"/>
                                <a:headEnd/>
                                <a:tailEnd/>
                              </a:ln>
                            </wps:spPr>
                            <wps:txbx>
                              <w:txbxContent>
                                <w:p w14:paraId="506C9216" w14:textId="4226BEF1" w:rsidR="0021294F" w:rsidRPr="0021294F" w:rsidRDefault="0021294F">
                                  <w:pPr>
                                    <w:rPr>
                                      <w:rFonts w:ascii="Times New Roman" w:hAnsi="Times New Roman" w:cs="Times New Roman"/>
                                      <w:b/>
                                      <w:bCs/>
                                    </w:rPr>
                                  </w:pPr>
                                  <w:r>
                                    <w:rPr>
                                      <w:rFonts w:ascii="Times New Roman" w:hAnsi="Times New Roman" w:cs="Times New Roman"/>
                                      <w:b/>
                                      <w:bCs/>
                                    </w:rPr>
                                    <w:t>(</w:t>
                                  </w:r>
                                  <w:r w:rsidRPr="0021294F">
                                    <w:rPr>
                                      <w:rFonts w:ascii="Times New Roman" w:hAnsi="Times New Roman" w:cs="Times New Roman"/>
                                      <w:b/>
                                      <w:bCs/>
                                    </w:rPr>
                                    <w:t>b</w:t>
                                  </w:r>
                                  <w:r>
                                    <w:rPr>
                                      <w:rFonts w:ascii="Times New Roman" w:hAnsi="Times New Roman" w:cs="Times New Roman"/>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EDC08" id="_x0000_s1037" type="#_x0000_t202" style="position:absolute;left:0;text-align:left;margin-left:75.4pt;margin-top:154.6pt;width:31.3pt;height:20.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" filled="f" stroked="f">
                      <v:textbox>
                        <w:txbxContent>
                          <w:p w14:paraId="506C9216" w14:textId="4226BEF1" w:rsidR="0021294F" w:rsidRPr="0021294F" w:rsidRDefault="0021294F">
                            <w:pPr>
                              <w:rPr>
                                <w:rFonts w:ascii="Times New Roman" w:hAnsi="Times New Roman" w:cs="Times New Roman"/>
                                <w:b/>
                                <w:bCs/>
                              </w:rPr>
                            </w:pPr>
                            <w:r>
                              <w:rPr>
                                <w:rFonts w:ascii="Times New Roman" w:hAnsi="Times New Roman" w:cs="Times New Roman"/>
                                <w:b/>
                                <w:bCs/>
                              </w:rPr>
                              <w:t>(</w:t>
                            </w:r>
                            <w:r w:rsidRPr="0021294F">
                              <w:rPr>
                                <w:rFonts w:ascii="Times New Roman" w:hAnsi="Times New Roman" w:cs="Times New Roman"/>
                                <w:b/>
                                <w:bCs/>
                              </w:rPr>
                              <w:t>b</w:t>
                            </w:r>
                            <w:r>
                              <w:rPr>
                                <w:rFonts w:ascii="Times New Roman" w:hAnsi="Times New Roman" w:cs="Times New Roman"/>
                                <w:b/>
                                <w:bCs/>
                              </w:rPr>
                              <w:t>)</w:t>
                            </w:r>
                          </w:p>
                        </w:txbxContent>
                      </v:textbox>
                      <w10:wrap type="square"/>
                    </v:shape>
                  </w:pict>
                </mc:Fallback>
              </mc:AlternateContent>
            </w:r>
            <w:r w:rsidR="0000389A">
              <w:rPr>
                <w:rFonts w:ascii="Times New Roman" w:eastAsia="Times New Roman" w:hAnsi="Times New Roman" w:cs="Times New Roman"/>
                <w:noProof/>
                <w:sz w:val="24"/>
                <w:szCs w:val="24"/>
              </w:rPr>
              <w:drawing>
                <wp:anchor distT="0" distB="0" distL="114300" distR="114300" simplePos="0" relativeHeight="251658244" behindDoc="0" locked="0" layoutInCell="1" allowOverlap="1" wp14:anchorId="3B087198" wp14:editId="6BD57632">
                  <wp:simplePos x="0" y="0"/>
                  <wp:positionH relativeFrom="column">
                    <wp:posOffset>29836</wp:posOffset>
                  </wp:positionH>
                  <wp:positionV relativeFrom="paragraph">
                    <wp:posOffset>372167</wp:posOffset>
                  </wp:positionV>
                  <wp:extent cx="2417114" cy="1590040"/>
                  <wp:effectExtent l="0" t="0" r="2540" b="0"/>
                  <wp:wrapNone/>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2">
                            <a:extLst>
                              <a:ext uri="{28A0092B-C50C-407E-A947-70E740481C1C}">
                                <a14:useLocalDpi xmlns:a14="http://schemas.microsoft.com/office/drawing/2010/main" val="0"/>
                              </a:ext>
                            </a:extLst>
                          </a:blip>
                          <a:srcRect b="4259"/>
                          <a:stretch/>
                        </pic:blipFill>
                        <pic:spPr bwMode="auto">
                          <a:xfrm>
                            <a:off x="0" y="0"/>
                            <a:ext cx="2417114" cy="159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9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B087162" w14:textId="54DD7CE2" w:rsidR="00904BC9" w:rsidRDefault="00341CCF">
            <w:pPr>
              <w:widowControl w:val="0"/>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8266" behindDoc="0" locked="0" layoutInCell="1" allowOverlap="1" wp14:anchorId="500CCEBB" wp14:editId="7724492F">
                      <wp:simplePos x="0" y="0"/>
                      <wp:positionH relativeFrom="column">
                        <wp:posOffset>1936473</wp:posOffset>
                      </wp:positionH>
                      <wp:positionV relativeFrom="paragraph">
                        <wp:posOffset>1637210</wp:posOffset>
                      </wp:positionV>
                      <wp:extent cx="498358" cy="306302"/>
                      <wp:effectExtent l="0" t="0" r="0" b="0"/>
                      <wp:wrapNone/>
                      <wp:docPr id="41" name="Group 41"/>
                      <wp:cNvGraphicFramePr/>
                      <a:graphic xmlns:a="http://schemas.openxmlformats.org/drawingml/2006/main">
                        <a:graphicData uri="http://schemas.microsoft.com/office/word/2010/wordprocessingGroup">
                          <wpg:wgp>
                            <wpg:cNvGrpSpPr/>
                            <wpg:grpSpPr>
                              <a:xfrm>
                                <a:off x="0" y="0"/>
                                <a:ext cx="498358" cy="306302"/>
                                <a:chOff x="0" y="0"/>
                                <a:chExt cx="498358" cy="306302"/>
                              </a:xfrm>
                            </wpg:grpSpPr>
                            <wps:wsp>
                              <wps:cNvPr id="13919" name="Rectangle 13919"/>
                              <wps:cNvSpPr/>
                              <wps:spPr>
                                <a:xfrm>
                                  <a:off x="0" y="0"/>
                                  <a:ext cx="485369" cy="277584"/>
                                </a:xfrm>
                                <a:prstGeom prst="rect">
                                  <a:avLst/>
                                </a:prstGeom>
                                <a:solidFill>
                                  <a:sysClr val="windowText" lastClr="00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20" name="TextBox 11"/>
                              <wps:cNvSpPr txBox="1"/>
                              <wps:spPr>
                                <a:xfrm>
                                  <a:off x="4328" y="38967"/>
                                  <a:ext cx="494030" cy="267335"/>
                                </a:xfrm>
                                <a:prstGeom prst="rect">
                                  <a:avLst/>
                                </a:prstGeom>
                                <a:noFill/>
                              </wps:spPr>
                              <wps:txbx>
                                <w:txbxContent>
                                  <w:p w14:paraId="04302606" w14:textId="77777777" w:rsidR="00256099" w:rsidRDefault="00256099" w:rsidP="00256099">
                                    <w:pPr>
                                      <w:spacing w:after="0"/>
                                    </w:pPr>
                                    <w:r>
                                      <w:rPr>
                                        <w:rFonts w:asciiTheme="minorHAnsi" w:cstheme="minorBidi"/>
                                        <w:color w:val="FFFFFF" w:themeColor="background1"/>
                                        <w:kern w:val="24"/>
                                        <w:sz w:val="21"/>
                                        <w:szCs w:val="21"/>
                                        <w:lang w:val="en-US"/>
                                      </w:rPr>
                                      <w:t>1 mm</w:t>
                                    </w:r>
                                  </w:p>
                                </w:txbxContent>
                              </wps:txbx>
                              <wps:bodyPr wrap="none" rtlCol="0">
                                <a:spAutoFit/>
                              </wps:bodyPr>
                            </wps:wsp>
                            <wps:wsp>
                              <wps:cNvPr id="13921" name="Straight Connector 13921"/>
                              <wps:cNvCnPr>
                                <a:cxnSpLocks/>
                              </wps:cNvCnPr>
                              <wps:spPr>
                                <a:xfrm>
                                  <a:off x="112674" y="53719"/>
                                  <a:ext cx="274320" cy="0"/>
                                </a:xfrm>
                                <a:prstGeom prst="line">
                                  <a:avLst/>
                                </a:prstGeom>
                                <a:noFill/>
                                <a:ln w="28575" cap="flat" cmpd="sng" algn="ctr">
                                  <a:solidFill>
                                    <a:schemeClr val="bg1"/>
                                  </a:solidFill>
                                  <a:prstDash val="solid"/>
                                </a:ln>
                                <a:effectLst/>
                              </wps:spPr>
                              <wps:bodyPr/>
                            </wps:wsp>
                          </wpg:wgp>
                        </a:graphicData>
                      </a:graphic>
                    </wp:anchor>
                  </w:drawing>
                </mc:Choice>
                <mc:Fallback>
                  <w:pict>
                    <v:group w14:anchorId="500CCEBB" id="Group 41" o:spid="_x0000_s1038" style="position:absolute;left:0;text-align:left;margin-left:152.5pt;margin-top:128.9pt;width:39.25pt;height:24.1pt;z-index:251658266" coordsize="498358,30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">
                      <v:rect id="Rectangle 13919" o:spid="_x0000_s1039" style="position:absolute;width:485369;height:277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" fillcolor="windowText" stroked="f" strokeweight="2pt"/>
                      <v:shape id="TextBox 11" o:spid="_x0000_s1040" type="#_x0000_t202" style="position:absolute;left:4328;top:38967;width:494030;height:267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" filled="f" stroked="f">
                        <v:textbox style="mso-fit-shape-to-text:t">
                          <w:txbxContent>
                            <w:p w14:paraId="04302606" w14:textId="77777777" w:rsidR="00256099" w:rsidRDefault="00256099" w:rsidP="00256099">
                              <w:pPr>
                                <w:spacing w:after="0"/>
                              </w:pPr>
                              <w:r>
                                <w:rPr>
                                  <w:rFonts w:asciiTheme="minorHAnsi" w:cstheme="minorBidi"/>
                                  <w:color w:val="FFFFFF" w:themeColor="background1"/>
                                  <w:kern w:val="24"/>
                                  <w:sz w:val="21"/>
                                  <w:szCs w:val="21"/>
                                  <w:lang w:val="en-US"/>
                                </w:rPr>
                                <w:t>1 mm</w:t>
                              </w:r>
                            </w:p>
                          </w:txbxContent>
                        </v:textbox>
                      </v:shape>
                      <v:line id="Straight Connector 13921" o:spid="_x0000_s1041" style="position:absolute;visibility:visible;mso-wrap-style:square" from="112674,53719" to="386994,5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" strokecolor="white [3212]" strokeweight="2.25pt">
                        <o:lock v:ext="edit" shapetype="f"/>
                      </v:line>
                    </v:group>
                  </w:pict>
                </mc:Fallback>
              </mc:AlternateContent>
            </w:r>
            <w:r w:rsidR="00F3286C" w:rsidRPr="0019678E">
              <w:rPr>
                <w:rFonts w:ascii="Times New Roman" w:eastAsia="Times New Roman" w:hAnsi="Times New Roman" w:cs="Times New Roman"/>
                <w:noProof/>
                <w:sz w:val="24"/>
                <w:szCs w:val="24"/>
              </w:rPr>
              <mc:AlternateContent>
                <mc:Choice Requires="wps">
                  <w:drawing>
                    <wp:anchor distT="45720" distB="45720" distL="114300" distR="114300" simplePos="0" relativeHeight="251658258" behindDoc="0" locked="0" layoutInCell="1" allowOverlap="1" wp14:anchorId="19D2DC29" wp14:editId="46187501">
                      <wp:simplePos x="0" y="0"/>
                      <wp:positionH relativeFrom="column">
                        <wp:posOffset>163527</wp:posOffset>
                      </wp:positionH>
                      <wp:positionV relativeFrom="paragraph">
                        <wp:posOffset>109966</wp:posOffset>
                      </wp:positionV>
                      <wp:extent cx="600075" cy="279400"/>
                      <wp:effectExtent l="0" t="0" r="0"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9400"/>
                              </a:xfrm>
                              <a:prstGeom prst="rect">
                                <a:avLst/>
                              </a:prstGeom>
                              <a:noFill/>
                              <a:ln w="9525">
                                <a:noFill/>
                                <a:miter lim="800000"/>
                                <a:headEnd/>
                                <a:tailEnd/>
                              </a:ln>
                            </wps:spPr>
                            <wps:txbx>
                              <w:txbxContent>
                                <w:p w14:paraId="1509070B" w14:textId="77777777" w:rsidR="0019678E" w:rsidRPr="0019678E" w:rsidRDefault="0019678E" w:rsidP="0019678E">
                                  <w:pPr>
                                    <w:rPr>
                                      <w:rFonts w:asciiTheme="minorHAnsi" w:hAnsiTheme="minorHAnsi" w:cstheme="minorHAnsi"/>
                                      <w:b/>
                                      <w:bCs/>
                                      <w:color w:val="FF0000"/>
                                    </w:rPr>
                                  </w:pPr>
                                  <w:r w:rsidRPr="0019678E">
                                    <w:rPr>
                                      <w:rFonts w:asciiTheme="minorHAnsi" w:hAnsiTheme="minorHAnsi" w:cstheme="minorHAnsi"/>
                                      <w:b/>
                                      <w:bCs/>
                                      <w:color w:val="FF0000"/>
                                    </w:rPr>
                                    <w:t>Voids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2DC29" id="_x0000_s1042" type="#_x0000_t202" style="position:absolute;left:0;text-align:left;margin-left:12.9pt;margin-top:8.65pt;width:47.25pt;height:22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" filled="f" stroked="f">
                      <v:textbox>
                        <w:txbxContent>
                          <w:p w14:paraId="1509070B" w14:textId="77777777" w:rsidR="0019678E" w:rsidRPr="0019678E" w:rsidRDefault="0019678E" w:rsidP="0019678E">
                            <w:pPr>
                              <w:rPr>
                                <w:rFonts w:asciiTheme="minorHAnsi" w:hAnsiTheme="minorHAnsi" w:cstheme="minorHAnsi"/>
                                <w:b/>
                                <w:bCs/>
                                <w:color w:val="FF0000"/>
                              </w:rPr>
                            </w:pPr>
                            <w:r w:rsidRPr="0019678E">
                              <w:rPr>
                                <w:rFonts w:asciiTheme="minorHAnsi" w:hAnsiTheme="minorHAnsi" w:cstheme="minorHAnsi"/>
                                <w:b/>
                                <w:bCs/>
                                <w:color w:val="FF0000"/>
                              </w:rPr>
                              <w:t>Voids</w:t>
                            </w:r>
                          </w:p>
                        </w:txbxContent>
                      </v:textbox>
                      <w10:wrap type="square"/>
                    </v:shape>
                  </w:pict>
                </mc:Fallback>
              </mc:AlternateContent>
            </w:r>
            <w:r w:rsidR="0000389A">
              <w:rPr>
                <w:rFonts w:ascii="Times New Roman" w:eastAsia="Times New Roman" w:hAnsi="Times New Roman" w:cs="Times New Roman"/>
                <w:noProof/>
                <w:sz w:val="24"/>
                <w:szCs w:val="24"/>
              </w:rPr>
              <mc:AlternateContent>
                <mc:Choice Requires="wps">
                  <w:drawing>
                    <wp:anchor distT="0" distB="0" distL="114300" distR="114300" simplePos="0" relativeHeight="251658255" behindDoc="0" locked="0" layoutInCell="1" allowOverlap="1" wp14:anchorId="0EEC03DC" wp14:editId="334D749E">
                      <wp:simplePos x="0" y="0"/>
                      <wp:positionH relativeFrom="column">
                        <wp:posOffset>650393</wp:posOffset>
                      </wp:positionH>
                      <wp:positionV relativeFrom="paragraph">
                        <wp:posOffset>299104</wp:posOffset>
                      </wp:positionV>
                      <wp:extent cx="470042" cy="457200"/>
                      <wp:effectExtent l="0" t="0" r="82550" b="57150"/>
                      <wp:wrapNone/>
                      <wp:docPr id="11" name="Straight Arrow Connector 11"/>
                      <wp:cNvGraphicFramePr/>
                      <a:graphic xmlns:a="http://schemas.openxmlformats.org/drawingml/2006/main">
                        <a:graphicData uri="http://schemas.microsoft.com/office/word/2010/wordprocessingShape">
                          <wps:wsp>
                            <wps:cNvCnPr/>
                            <wps:spPr>
                              <a:xfrm>
                                <a:off x="0" y="0"/>
                                <a:ext cx="470042" cy="4572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117CA0" id="Straight Arrow Connector 11" o:spid="_x0000_s1026" type="#_x0000_t32" style="position:absolute;margin-left:51.2pt;margin-top:23.55pt;width:37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" strokecolor="red" strokeweight="1.5pt">
                      <v:stroke endarrow="block" joinstyle="miter"/>
                    </v:shape>
                  </w:pict>
                </mc:Fallback>
              </mc:AlternateContent>
            </w:r>
            <w:r w:rsidR="0000389A">
              <w:rPr>
                <w:rFonts w:ascii="Times New Roman" w:eastAsia="Times New Roman" w:hAnsi="Times New Roman" w:cs="Times New Roman"/>
                <w:noProof/>
                <w:sz w:val="24"/>
                <w:szCs w:val="24"/>
              </w:rPr>
              <w:drawing>
                <wp:anchor distT="0" distB="0" distL="114300" distR="114300" simplePos="0" relativeHeight="251658245" behindDoc="0" locked="0" layoutInCell="1" allowOverlap="1" wp14:anchorId="3B08719A" wp14:editId="3D7F8F4A">
                  <wp:simplePos x="0" y="0"/>
                  <wp:positionH relativeFrom="column">
                    <wp:posOffset>4445</wp:posOffset>
                  </wp:positionH>
                  <wp:positionV relativeFrom="paragraph">
                    <wp:posOffset>386715</wp:posOffset>
                  </wp:positionV>
                  <wp:extent cx="2416175" cy="1557655"/>
                  <wp:effectExtent l="0" t="0" r="3175" b="4445"/>
                  <wp:wrapNone/>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3">
                            <a:extLst>
                              <a:ext uri="{28A0092B-C50C-407E-A947-70E740481C1C}">
                                <a14:useLocalDpi xmlns:a14="http://schemas.microsoft.com/office/drawing/2010/main" val="0"/>
                              </a:ext>
                            </a:extLst>
                          </a:blip>
                          <a:srcRect b="5675"/>
                          <a:stretch/>
                        </pic:blipFill>
                        <pic:spPr bwMode="auto">
                          <a:xfrm>
                            <a:off x="0" y="0"/>
                            <a:ext cx="2416175" cy="155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389A" w:rsidRPr="0021294F">
              <w:rPr>
                <w:rFonts w:ascii="Times New Roman" w:eastAsia="Times New Roman" w:hAnsi="Times New Roman" w:cs="Times New Roman"/>
                <w:noProof/>
                <w:sz w:val="24"/>
                <w:szCs w:val="24"/>
              </w:rPr>
              <mc:AlternateContent>
                <mc:Choice Requires="wps">
                  <w:drawing>
                    <wp:anchor distT="45720" distB="45720" distL="114300" distR="114300" simplePos="0" relativeHeight="251658249" behindDoc="0" locked="0" layoutInCell="1" allowOverlap="1" wp14:anchorId="4403F2F1" wp14:editId="61A8E512">
                      <wp:simplePos x="0" y="0"/>
                      <wp:positionH relativeFrom="column">
                        <wp:posOffset>985442</wp:posOffset>
                      </wp:positionH>
                      <wp:positionV relativeFrom="paragraph">
                        <wp:posOffset>1941090</wp:posOffset>
                      </wp:positionV>
                      <wp:extent cx="397566" cy="261620"/>
                      <wp:effectExtent l="0" t="0" r="0" b="508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6" cy="261620"/>
                              </a:xfrm>
                              <a:prstGeom prst="rect">
                                <a:avLst/>
                              </a:prstGeom>
                              <a:noFill/>
                              <a:ln w="9525">
                                <a:noFill/>
                                <a:miter lim="800000"/>
                                <a:headEnd/>
                                <a:tailEnd/>
                              </a:ln>
                            </wps:spPr>
                            <wps:txbx>
                              <w:txbxContent>
                                <w:p w14:paraId="69404C93" w14:textId="0AED0C25" w:rsidR="0021294F" w:rsidRPr="0021294F" w:rsidRDefault="0021294F" w:rsidP="0021294F">
                                  <w:pPr>
                                    <w:rPr>
                                      <w:rFonts w:ascii="Times New Roman" w:hAnsi="Times New Roman" w:cs="Times New Roman"/>
                                      <w:b/>
                                      <w:bCs/>
                                    </w:rPr>
                                  </w:pPr>
                                  <w:r>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3F2F1" id="Text Box 3" o:spid="_x0000_s1043" type="#_x0000_t202" style="position:absolute;left:0;text-align:left;margin-left:77.6pt;margin-top:152.85pt;width:31.3pt;height:20.6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" filled="f" stroked="f">
                      <v:textbox>
                        <w:txbxContent>
                          <w:p w14:paraId="69404C93" w14:textId="0AED0C25" w:rsidR="0021294F" w:rsidRPr="0021294F" w:rsidRDefault="0021294F" w:rsidP="0021294F">
                            <w:pPr>
                              <w:rPr>
                                <w:rFonts w:ascii="Times New Roman" w:hAnsi="Times New Roman" w:cs="Times New Roman"/>
                                <w:b/>
                                <w:bCs/>
                              </w:rPr>
                            </w:pPr>
                            <w:r>
                              <w:rPr>
                                <w:rFonts w:ascii="Times New Roman" w:hAnsi="Times New Roman" w:cs="Times New Roman"/>
                                <w:b/>
                                <w:bCs/>
                              </w:rPr>
                              <w:t>(c)</w:t>
                            </w:r>
                          </w:p>
                        </w:txbxContent>
                      </v:textbox>
                      <w10:wrap type="square"/>
                    </v:shape>
                  </w:pict>
                </mc:Fallback>
              </mc:AlternateContent>
            </w:r>
          </w:p>
        </w:tc>
      </w:tr>
      <w:tr w:rsidR="00904BC9" w14:paraId="3B087168" w14:textId="77777777" w:rsidTr="009470DB">
        <w:trPr>
          <w:cantSplit/>
          <w:trHeight w:val="3842"/>
        </w:trPr>
        <w:tc>
          <w:tcPr>
            <w:tcW w:w="98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extDirection w:val="btLr"/>
          </w:tcPr>
          <w:p w14:paraId="3B087164" w14:textId="5997173E" w:rsidR="00904BC9" w:rsidRPr="00190558" w:rsidRDefault="001E6970" w:rsidP="001C64DD">
            <w:pPr>
              <w:spacing w:before="240" w:after="0" w:line="240" w:lineRule="auto"/>
              <w:ind w:left="113" w:right="113"/>
              <w:jc w:val="right"/>
              <w:rPr>
                <w:rFonts w:ascii="Times New Roman" w:eastAsia="Times New Roman" w:hAnsi="Times New Roman" w:cs="Times New Roman"/>
                <w:b/>
                <w:bCs/>
                <w:sz w:val="24"/>
                <w:szCs w:val="24"/>
              </w:rPr>
            </w:pPr>
            <w:r w:rsidRPr="00190558">
              <w:rPr>
                <w:rFonts w:ascii="Times New Roman" w:eastAsia="Times New Roman" w:hAnsi="Times New Roman" w:cs="Times New Roman"/>
                <w:b/>
                <w:bCs/>
                <w:sz w:val="24"/>
                <w:szCs w:val="24"/>
              </w:rPr>
              <w:t>Cross Section View Optical Images</w:t>
            </w:r>
          </w:p>
        </w:tc>
        <w:tc>
          <w:tcPr>
            <w:tcW w:w="395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B087165" w14:textId="425E0740" w:rsidR="00904BC9" w:rsidRDefault="007F5FA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8270" behindDoc="0" locked="0" layoutInCell="1" allowOverlap="1" wp14:anchorId="2C48F426" wp14:editId="0FA74EAB">
                      <wp:simplePos x="0" y="0"/>
                      <wp:positionH relativeFrom="column">
                        <wp:posOffset>1905047</wp:posOffset>
                      </wp:positionH>
                      <wp:positionV relativeFrom="paragraph">
                        <wp:posOffset>1219494</wp:posOffset>
                      </wp:positionV>
                      <wp:extent cx="525643" cy="292680"/>
                      <wp:effectExtent l="0" t="0" r="8255" b="0"/>
                      <wp:wrapNone/>
                      <wp:docPr id="55" name="Group 55"/>
                      <wp:cNvGraphicFramePr/>
                      <a:graphic xmlns:a="http://schemas.openxmlformats.org/drawingml/2006/main">
                        <a:graphicData uri="http://schemas.microsoft.com/office/word/2010/wordprocessingGroup">
                          <wpg:wgp>
                            <wpg:cNvGrpSpPr/>
                            <wpg:grpSpPr>
                              <a:xfrm>
                                <a:off x="0" y="0"/>
                                <a:ext cx="525643" cy="292680"/>
                                <a:chOff x="0" y="0"/>
                                <a:chExt cx="525643" cy="292680"/>
                              </a:xfrm>
                            </wpg:grpSpPr>
                            <wps:wsp>
                              <wps:cNvPr id="56" name="Rectangle 56"/>
                              <wps:cNvSpPr/>
                              <wps:spPr>
                                <a:xfrm>
                                  <a:off x="2738" y="0"/>
                                  <a:ext cx="487873" cy="279016"/>
                                </a:xfrm>
                                <a:prstGeom prst="rect">
                                  <a:avLst/>
                                </a:prstGeom>
                                <a:solidFill>
                                  <a:sysClr val="windowText" lastClr="00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TextBox 11"/>
                              <wps:cNvSpPr txBox="1"/>
                              <wps:spPr>
                                <a:xfrm>
                                  <a:off x="0" y="45275"/>
                                  <a:ext cx="525643" cy="247405"/>
                                </a:xfrm>
                                <a:prstGeom prst="rect">
                                  <a:avLst/>
                                </a:prstGeom>
                                <a:noFill/>
                              </wps:spPr>
                              <wps:txbx>
                                <w:txbxContent>
                                  <w:p w14:paraId="42996B01" w14:textId="77777777" w:rsidR="007F5FA2" w:rsidRDefault="007F5FA2" w:rsidP="007F5FA2">
                                    <w:pPr>
                                      <w:spacing w:after="0"/>
                                    </w:pPr>
                                    <w:r>
                                      <w:rPr>
                                        <w:rFonts w:asciiTheme="minorHAnsi" w:cstheme="minorBidi"/>
                                        <w:color w:val="FFFFFF" w:themeColor="background1"/>
                                        <w:kern w:val="24"/>
                                        <w:sz w:val="21"/>
                                        <w:szCs w:val="21"/>
                                        <w:lang w:val="en-US"/>
                                      </w:rPr>
                                      <w:t>1 mm</w:t>
                                    </w:r>
                                  </w:p>
                                </w:txbxContent>
                              </wps:txbx>
                              <wps:bodyPr wrap="square" rtlCol="0">
                                <a:noAutofit/>
                              </wps:bodyPr>
                            </wps:wsp>
                            <wps:wsp>
                              <wps:cNvPr id="58" name="Straight Connector 58"/>
                              <wps:cNvCnPr/>
                              <wps:spPr>
                                <a:xfrm>
                                  <a:off x="216280" y="79279"/>
                                  <a:ext cx="91440" cy="0"/>
                                </a:xfrm>
                                <a:prstGeom prst="line">
                                  <a:avLst/>
                                </a:prstGeom>
                                <a:noFill/>
                                <a:ln w="28575" cap="flat" cmpd="sng" algn="ctr">
                                  <a:solidFill>
                                    <a:sysClr val="window" lastClr="FFFFFF"/>
                                  </a:solidFill>
                                  <a:prstDash val="solid"/>
                                  <a:miter lim="800000"/>
                                </a:ln>
                                <a:effectLst/>
                              </wps:spPr>
                              <wps:bodyPr/>
                            </wps:wsp>
                          </wpg:wgp>
                        </a:graphicData>
                      </a:graphic>
                      <wp14:sizeRelV relativeFrom="margin">
                        <wp14:pctHeight>0</wp14:pctHeight>
                      </wp14:sizeRelV>
                    </wp:anchor>
                  </w:drawing>
                </mc:Choice>
                <mc:Fallback>
                  <w:pict>
                    <v:group w14:anchorId="2C48F426" id="Group 55" o:spid="_x0000_s1044" style="position:absolute;left:0;text-align:left;margin-left:150pt;margin-top:96pt;width:41.4pt;height:23.05pt;z-index:251658270;mso-height-relative:margin" coordsize="5256,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">
                      <v:rect id="Rectangle 56" o:spid="_x0000_s1045" style="position:absolute;left:27;width:4879;height:2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" fillcolor="windowText" stroked="f" strokeweight="2pt"/>
                      <v:shape id="TextBox 11" o:spid="_x0000_s1046" type="#_x0000_t202" style="position:absolute;top:452;width:5256;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42996B01" w14:textId="77777777" w:rsidR="007F5FA2" w:rsidRDefault="007F5FA2" w:rsidP="007F5FA2">
                              <w:pPr>
                                <w:spacing w:after="0"/>
                              </w:pPr>
                              <w:r>
                                <w:rPr>
                                  <w:rFonts w:asciiTheme="minorHAnsi" w:cstheme="minorBidi"/>
                                  <w:color w:val="FFFFFF" w:themeColor="background1"/>
                                  <w:kern w:val="24"/>
                                  <w:sz w:val="21"/>
                                  <w:szCs w:val="21"/>
                                  <w:lang w:val="en-US"/>
                                </w:rPr>
                                <w:t>1 mm</w:t>
                              </w:r>
                            </w:p>
                          </w:txbxContent>
                        </v:textbox>
                      </v:shape>
                      <v:line id="Straight Connector 58" o:spid="_x0000_s1047" style="position:absolute;visibility:visible;mso-wrap-style:square" from="2162,792" to="307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" strokecolor="window" strokeweight="2.25pt">
                        <v:stroke joinstyle="miter"/>
                      </v:line>
                    </v:group>
                  </w:pict>
                </mc:Fallback>
              </mc:AlternateContent>
            </w:r>
            <w:r w:rsidR="00F3286C" w:rsidRPr="0019678E">
              <w:rPr>
                <w:rFonts w:ascii="Times New Roman" w:eastAsia="Times New Roman" w:hAnsi="Times New Roman" w:cs="Times New Roman"/>
                <w:noProof/>
                <w:sz w:val="24"/>
                <w:szCs w:val="24"/>
              </w:rPr>
              <mc:AlternateContent>
                <mc:Choice Requires="wps">
                  <w:drawing>
                    <wp:anchor distT="45720" distB="45720" distL="114300" distR="114300" simplePos="0" relativeHeight="251658260" behindDoc="0" locked="0" layoutInCell="1" allowOverlap="1" wp14:anchorId="2DDED4DC" wp14:editId="2768BF8E">
                      <wp:simplePos x="0" y="0"/>
                      <wp:positionH relativeFrom="column">
                        <wp:posOffset>1326929</wp:posOffset>
                      </wp:positionH>
                      <wp:positionV relativeFrom="paragraph">
                        <wp:posOffset>244530</wp:posOffset>
                      </wp:positionV>
                      <wp:extent cx="1097280" cy="29273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92735"/>
                              </a:xfrm>
                              <a:prstGeom prst="rect">
                                <a:avLst/>
                              </a:prstGeom>
                              <a:noFill/>
                              <a:ln w="9525">
                                <a:noFill/>
                                <a:miter lim="800000"/>
                                <a:headEnd/>
                                <a:tailEnd/>
                              </a:ln>
                            </wps:spPr>
                            <wps:txbx>
                              <w:txbxContent>
                                <w:p w14:paraId="3A147026" w14:textId="5703295E" w:rsidR="0019678E" w:rsidRPr="0019678E" w:rsidRDefault="001F5BE3" w:rsidP="0019678E">
                                  <w:pPr>
                                    <w:rPr>
                                      <w:rFonts w:asciiTheme="minorHAnsi" w:hAnsiTheme="minorHAnsi" w:cstheme="minorHAnsi"/>
                                      <w:b/>
                                      <w:bCs/>
                                      <w:color w:val="FF0000"/>
                                    </w:rPr>
                                  </w:pPr>
                                  <w:r>
                                    <w:rPr>
                                      <w:rFonts w:asciiTheme="minorHAnsi" w:hAnsiTheme="minorHAnsi" w:cstheme="minorHAnsi"/>
                                      <w:b/>
                                      <w:bCs/>
                                      <w:color w:val="FF0000"/>
                                    </w:rPr>
                                    <w:t>J</w:t>
                                  </w:r>
                                  <w:r w:rsidR="0019678E" w:rsidRPr="0019678E">
                                    <w:rPr>
                                      <w:rFonts w:asciiTheme="minorHAnsi" w:hAnsiTheme="minorHAnsi" w:cstheme="minorHAnsi"/>
                                      <w:b/>
                                      <w:bCs/>
                                      <w:color w:val="FF0000"/>
                                    </w:rPr>
                                    <w:t>agged fracture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ED4DC" id="_x0000_s1048" type="#_x0000_t202" style="position:absolute;left:0;text-align:left;margin-left:104.5pt;margin-top:19.25pt;width:86.4pt;height:23.0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" filled="f" stroked="f">
                      <v:textbox>
                        <w:txbxContent>
                          <w:p w14:paraId="3A147026" w14:textId="5703295E" w:rsidR="0019678E" w:rsidRPr="0019678E" w:rsidRDefault="001F5BE3" w:rsidP="0019678E">
                            <w:pPr>
                              <w:rPr>
                                <w:rFonts w:asciiTheme="minorHAnsi" w:hAnsiTheme="minorHAnsi" w:cstheme="minorHAnsi"/>
                                <w:b/>
                                <w:bCs/>
                                <w:color w:val="FF0000"/>
                              </w:rPr>
                            </w:pPr>
                            <w:r>
                              <w:rPr>
                                <w:rFonts w:asciiTheme="minorHAnsi" w:hAnsiTheme="minorHAnsi" w:cstheme="minorHAnsi"/>
                                <w:b/>
                                <w:bCs/>
                                <w:color w:val="FF0000"/>
                              </w:rPr>
                              <w:t>J</w:t>
                            </w:r>
                            <w:r w:rsidR="0019678E" w:rsidRPr="0019678E">
                              <w:rPr>
                                <w:rFonts w:asciiTheme="minorHAnsi" w:hAnsiTheme="minorHAnsi" w:cstheme="minorHAnsi"/>
                                <w:b/>
                                <w:bCs/>
                                <w:color w:val="FF0000"/>
                              </w:rPr>
                              <w:t>agged fracture</w:t>
                            </w:r>
                          </w:p>
                        </w:txbxContent>
                      </v:textbox>
                      <w10:wrap type="square"/>
                    </v:shape>
                  </w:pict>
                </mc:Fallback>
              </mc:AlternateContent>
            </w:r>
            <w:r w:rsidR="00A075ED">
              <w:rPr>
                <w:rFonts w:ascii="Times New Roman" w:eastAsia="Times New Roman" w:hAnsi="Times New Roman" w:cs="Times New Roman"/>
                <w:noProof/>
                <w:sz w:val="24"/>
                <w:szCs w:val="24"/>
              </w:rPr>
              <w:drawing>
                <wp:anchor distT="0" distB="0" distL="114300" distR="114300" simplePos="0" relativeHeight="251658241" behindDoc="0" locked="0" layoutInCell="1" allowOverlap="1" wp14:anchorId="3B087190" wp14:editId="78896028">
                  <wp:simplePos x="0" y="0"/>
                  <wp:positionH relativeFrom="column">
                    <wp:posOffset>-24301</wp:posOffset>
                  </wp:positionH>
                  <wp:positionV relativeFrom="paragraph">
                    <wp:posOffset>627551</wp:posOffset>
                  </wp:positionV>
                  <wp:extent cx="2432156" cy="874451"/>
                  <wp:effectExtent l="0" t="0" r="6350" b="1905"/>
                  <wp:wrapNone/>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24">
                            <a:extLst>
                              <a:ext uri="{28A0092B-C50C-407E-A947-70E740481C1C}">
                                <a14:useLocalDpi xmlns:a14="http://schemas.microsoft.com/office/drawing/2010/main" val="0"/>
                              </a:ext>
                            </a:extLst>
                          </a:blip>
                          <a:srcRect t="24773" r="10516" b="29840"/>
                          <a:stretch/>
                        </pic:blipFill>
                        <pic:spPr bwMode="auto">
                          <a:xfrm>
                            <a:off x="0" y="0"/>
                            <a:ext cx="2432156" cy="8744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78E" w:rsidRPr="0019678E">
              <w:rPr>
                <w:rFonts w:ascii="Times New Roman" w:eastAsia="Times New Roman" w:hAnsi="Times New Roman" w:cs="Times New Roman"/>
                <w:noProof/>
                <w:sz w:val="24"/>
                <w:szCs w:val="24"/>
              </w:rPr>
              <mc:AlternateContent>
                <mc:Choice Requires="wps">
                  <w:drawing>
                    <wp:anchor distT="0" distB="0" distL="114300" distR="114300" simplePos="0" relativeHeight="251658259" behindDoc="0" locked="0" layoutInCell="1" allowOverlap="1" wp14:anchorId="11FBBE1C" wp14:editId="493AD9DD">
                      <wp:simplePos x="0" y="0"/>
                      <wp:positionH relativeFrom="column">
                        <wp:posOffset>967418</wp:posOffset>
                      </wp:positionH>
                      <wp:positionV relativeFrom="paragraph">
                        <wp:posOffset>505299</wp:posOffset>
                      </wp:positionV>
                      <wp:extent cx="425923" cy="187619"/>
                      <wp:effectExtent l="38100" t="0" r="31750" b="60325"/>
                      <wp:wrapNone/>
                      <wp:docPr id="29" name="Straight Arrow Connector 29"/>
                      <wp:cNvGraphicFramePr/>
                      <a:graphic xmlns:a="http://schemas.openxmlformats.org/drawingml/2006/main">
                        <a:graphicData uri="http://schemas.microsoft.com/office/word/2010/wordprocessingShape">
                          <wps:wsp>
                            <wps:cNvCnPr/>
                            <wps:spPr>
                              <a:xfrm flipH="1">
                                <a:off x="0" y="0"/>
                                <a:ext cx="425923" cy="1876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ADC82" id="Straight Arrow Connector 29" o:spid="_x0000_s1026" type="#_x0000_t32" style="position:absolute;margin-left:76.15pt;margin-top:39.8pt;width:33.55pt;height:14.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" strokecolor="red" strokeweight="1.5pt">
                      <v:stroke endarrow="block" joinstyle="miter"/>
                    </v:shape>
                  </w:pict>
                </mc:Fallback>
              </mc:AlternateContent>
            </w:r>
            <w:r w:rsidR="0021294F" w:rsidRPr="0021294F">
              <w:rPr>
                <w:rFonts w:ascii="Times New Roman" w:eastAsia="Times New Roman" w:hAnsi="Times New Roman" w:cs="Times New Roman"/>
                <w:noProof/>
                <w:sz w:val="24"/>
                <w:szCs w:val="24"/>
              </w:rPr>
              <mc:AlternateContent>
                <mc:Choice Requires="wps">
                  <w:drawing>
                    <wp:anchor distT="45720" distB="45720" distL="114300" distR="114300" simplePos="0" relativeHeight="251658250" behindDoc="0" locked="0" layoutInCell="1" allowOverlap="1" wp14:anchorId="1EFA5435" wp14:editId="71C4CC86">
                      <wp:simplePos x="0" y="0"/>
                      <wp:positionH relativeFrom="column">
                        <wp:posOffset>889635</wp:posOffset>
                      </wp:positionH>
                      <wp:positionV relativeFrom="paragraph">
                        <wp:posOffset>1568132</wp:posOffset>
                      </wp:positionV>
                      <wp:extent cx="397566" cy="261620"/>
                      <wp:effectExtent l="0" t="0" r="0" b="508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6" cy="261620"/>
                              </a:xfrm>
                              <a:prstGeom prst="rect">
                                <a:avLst/>
                              </a:prstGeom>
                              <a:noFill/>
                              <a:ln w="9525">
                                <a:noFill/>
                                <a:miter lim="800000"/>
                                <a:headEnd/>
                                <a:tailEnd/>
                              </a:ln>
                            </wps:spPr>
                            <wps:txbx>
                              <w:txbxContent>
                                <w:p w14:paraId="040288AA" w14:textId="166C293D" w:rsidR="0021294F" w:rsidRPr="0021294F" w:rsidRDefault="0021294F" w:rsidP="0021294F">
                                  <w:pPr>
                                    <w:rPr>
                                      <w:rFonts w:ascii="Times New Roman" w:hAnsi="Times New Roman" w:cs="Times New Roman"/>
                                      <w:b/>
                                      <w:bCs/>
                                    </w:rPr>
                                  </w:pPr>
                                  <w:r>
                                    <w:rPr>
                                      <w:rFonts w:ascii="Times New Roman" w:hAnsi="Times New Roman" w:cs="Times New Roman"/>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A5435" id="Text Box 4" o:spid="_x0000_s1049" type="#_x0000_t202" style="position:absolute;left:0;text-align:left;margin-left:70.05pt;margin-top:123.45pt;width:31.3pt;height:20.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" filled="f" stroked="f">
                      <v:textbox>
                        <w:txbxContent>
                          <w:p w14:paraId="040288AA" w14:textId="166C293D" w:rsidR="0021294F" w:rsidRPr="0021294F" w:rsidRDefault="0021294F" w:rsidP="0021294F">
                            <w:pPr>
                              <w:rPr>
                                <w:rFonts w:ascii="Times New Roman" w:hAnsi="Times New Roman" w:cs="Times New Roman"/>
                                <w:b/>
                                <w:bCs/>
                              </w:rPr>
                            </w:pPr>
                            <w:r>
                              <w:rPr>
                                <w:rFonts w:ascii="Times New Roman" w:hAnsi="Times New Roman" w:cs="Times New Roman"/>
                                <w:b/>
                                <w:bCs/>
                              </w:rPr>
                              <w:t>(d)</w:t>
                            </w:r>
                          </w:p>
                        </w:txbxContent>
                      </v:textbox>
                      <w10:wrap type="square"/>
                    </v:shape>
                  </w:pict>
                </mc:Fallback>
              </mc:AlternateContent>
            </w:r>
          </w:p>
        </w:tc>
        <w:tc>
          <w:tcPr>
            <w:tcW w:w="40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B087166" w14:textId="724049A4" w:rsidR="00904BC9" w:rsidRDefault="007F5FA2">
            <w:pPr>
              <w:widowControl w:val="0"/>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8269" behindDoc="0" locked="0" layoutInCell="1" allowOverlap="1" wp14:anchorId="27560394" wp14:editId="3F4D87FA">
                      <wp:simplePos x="0" y="0"/>
                      <wp:positionH relativeFrom="column">
                        <wp:posOffset>1925282</wp:posOffset>
                      </wp:positionH>
                      <wp:positionV relativeFrom="paragraph">
                        <wp:posOffset>1219494</wp:posOffset>
                      </wp:positionV>
                      <wp:extent cx="525643" cy="292680"/>
                      <wp:effectExtent l="0" t="0" r="8255" b="0"/>
                      <wp:wrapNone/>
                      <wp:docPr id="51" name="Group 51"/>
                      <wp:cNvGraphicFramePr/>
                      <a:graphic xmlns:a="http://schemas.openxmlformats.org/drawingml/2006/main">
                        <a:graphicData uri="http://schemas.microsoft.com/office/word/2010/wordprocessingGroup">
                          <wpg:wgp>
                            <wpg:cNvGrpSpPr/>
                            <wpg:grpSpPr>
                              <a:xfrm>
                                <a:off x="0" y="0"/>
                                <a:ext cx="525643" cy="292680"/>
                                <a:chOff x="0" y="0"/>
                                <a:chExt cx="525643" cy="292680"/>
                              </a:xfrm>
                            </wpg:grpSpPr>
                            <wps:wsp>
                              <wps:cNvPr id="52" name="Rectangle 52"/>
                              <wps:cNvSpPr/>
                              <wps:spPr>
                                <a:xfrm>
                                  <a:off x="2738" y="0"/>
                                  <a:ext cx="487873" cy="279016"/>
                                </a:xfrm>
                                <a:prstGeom prst="rect">
                                  <a:avLst/>
                                </a:prstGeom>
                                <a:solidFill>
                                  <a:sysClr val="windowText" lastClr="00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TextBox 11"/>
                              <wps:cNvSpPr txBox="1"/>
                              <wps:spPr>
                                <a:xfrm>
                                  <a:off x="0" y="45275"/>
                                  <a:ext cx="525643" cy="247405"/>
                                </a:xfrm>
                                <a:prstGeom prst="rect">
                                  <a:avLst/>
                                </a:prstGeom>
                                <a:noFill/>
                              </wps:spPr>
                              <wps:txbx>
                                <w:txbxContent>
                                  <w:p w14:paraId="5E2D19FE" w14:textId="77777777" w:rsidR="007F5FA2" w:rsidRDefault="007F5FA2" w:rsidP="007F5FA2">
                                    <w:pPr>
                                      <w:spacing w:after="0"/>
                                    </w:pPr>
                                    <w:r>
                                      <w:rPr>
                                        <w:rFonts w:asciiTheme="minorHAnsi" w:cstheme="minorBidi"/>
                                        <w:color w:val="FFFFFF" w:themeColor="background1"/>
                                        <w:kern w:val="24"/>
                                        <w:sz w:val="21"/>
                                        <w:szCs w:val="21"/>
                                        <w:lang w:val="en-US"/>
                                      </w:rPr>
                                      <w:t>1 mm</w:t>
                                    </w:r>
                                  </w:p>
                                </w:txbxContent>
                              </wps:txbx>
                              <wps:bodyPr wrap="square" rtlCol="0">
                                <a:noAutofit/>
                              </wps:bodyPr>
                            </wps:wsp>
                            <wps:wsp>
                              <wps:cNvPr id="54" name="Straight Connector 54"/>
                              <wps:cNvCnPr/>
                              <wps:spPr>
                                <a:xfrm>
                                  <a:off x="216280" y="79279"/>
                                  <a:ext cx="91440" cy="0"/>
                                </a:xfrm>
                                <a:prstGeom prst="line">
                                  <a:avLst/>
                                </a:prstGeom>
                                <a:noFill/>
                                <a:ln w="28575" cap="flat" cmpd="sng" algn="ctr">
                                  <a:solidFill>
                                    <a:sysClr val="window" lastClr="FFFFFF"/>
                                  </a:solidFill>
                                  <a:prstDash val="solid"/>
                                  <a:miter lim="800000"/>
                                </a:ln>
                                <a:effectLst/>
                              </wps:spPr>
                              <wps:bodyPr/>
                            </wps:wsp>
                          </wpg:wgp>
                        </a:graphicData>
                      </a:graphic>
                      <wp14:sizeRelV relativeFrom="margin">
                        <wp14:pctHeight>0</wp14:pctHeight>
                      </wp14:sizeRelV>
                    </wp:anchor>
                  </w:drawing>
                </mc:Choice>
                <mc:Fallback>
                  <w:pict>
                    <v:group w14:anchorId="27560394" id="Group 51" o:spid="_x0000_s1050" style="position:absolute;left:0;text-align:left;margin-left:151.6pt;margin-top:96pt;width:41.4pt;height:23.05pt;z-index:251658269;mso-height-relative:margin" coordsize="5256,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">
                      <v:rect id="Rectangle 52" o:spid="_x0000_s1051" style="position:absolute;left:27;width:4879;height:2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" fillcolor="windowText" stroked="f" strokeweight="2pt"/>
                      <v:shape id="TextBox 11" o:spid="_x0000_s1052" type="#_x0000_t202" style="position:absolute;top:452;width:5256;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E2D19FE" w14:textId="77777777" w:rsidR="007F5FA2" w:rsidRDefault="007F5FA2" w:rsidP="007F5FA2">
                              <w:pPr>
                                <w:spacing w:after="0"/>
                              </w:pPr>
                              <w:r>
                                <w:rPr>
                                  <w:rFonts w:asciiTheme="minorHAnsi" w:cstheme="minorBidi"/>
                                  <w:color w:val="FFFFFF" w:themeColor="background1"/>
                                  <w:kern w:val="24"/>
                                  <w:sz w:val="21"/>
                                  <w:szCs w:val="21"/>
                                  <w:lang w:val="en-US"/>
                                </w:rPr>
                                <w:t>1 mm</w:t>
                              </w:r>
                            </w:p>
                          </w:txbxContent>
                        </v:textbox>
                      </v:shape>
                      <v:line id="Straight Connector 54" o:spid="_x0000_s1053" style="position:absolute;visibility:visible;mso-wrap-style:square" from="2162,792" to="307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" strokecolor="window" strokeweight="2.25pt">
                        <v:stroke joinstyle="miter"/>
                      </v:line>
                    </v:group>
                  </w:pict>
                </mc:Fallback>
              </mc:AlternateContent>
            </w:r>
            <w:r w:rsidR="001F5BE3" w:rsidRPr="001F5BE3">
              <w:rPr>
                <w:rFonts w:ascii="Times New Roman" w:eastAsia="Times New Roman" w:hAnsi="Times New Roman" w:cs="Times New Roman"/>
                <w:noProof/>
                <w:sz w:val="24"/>
                <w:szCs w:val="24"/>
              </w:rPr>
              <mc:AlternateContent>
                <mc:Choice Requires="wps">
                  <w:drawing>
                    <wp:anchor distT="45720" distB="45720" distL="114300" distR="114300" simplePos="0" relativeHeight="251658265" behindDoc="0" locked="0" layoutInCell="1" allowOverlap="1" wp14:anchorId="3A5C254E" wp14:editId="25E71755">
                      <wp:simplePos x="0" y="0"/>
                      <wp:positionH relativeFrom="column">
                        <wp:posOffset>1195127</wp:posOffset>
                      </wp:positionH>
                      <wp:positionV relativeFrom="paragraph">
                        <wp:posOffset>148145</wp:posOffset>
                      </wp:positionV>
                      <wp:extent cx="784225" cy="252483"/>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52483"/>
                              </a:xfrm>
                              <a:prstGeom prst="rect">
                                <a:avLst/>
                              </a:prstGeom>
                              <a:noFill/>
                              <a:ln w="9525">
                                <a:noFill/>
                                <a:miter lim="800000"/>
                                <a:headEnd/>
                                <a:tailEnd/>
                              </a:ln>
                            </wps:spPr>
                            <wps:txbx>
                              <w:txbxContent>
                                <w:p w14:paraId="12071452" w14:textId="54C5CD43" w:rsidR="001F5BE3" w:rsidRPr="0019678E" w:rsidRDefault="00A075ED" w:rsidP="001F5BE3">
                                  <w:pPr>
                                    <w:rPr>
                                      <w:rFonts w:asciiTheme="minorHAnsi" w:hAnsiTheme="minorHAnsi" w:cstheme="minorHAnsi"/>
                                      <w:b/>
                                      <w:bCs/>
                                      <w:color w:val="FF0000"/>
                                    </w:rPr>
                                  </w:pPr>
                                  <w:r w:rsidRPr="00A075ED">
                                    <w:rPr>
                                      <w:rFonts w:asciiTheme="minorHAnsi" w:hAnsiTheme="minorHAnsi" w:cstheme="minorHAnsi"/>
                                      <w:b/>
                                      <w:bCs/>
                                      <w:color w:val="FF0000"/>
                                    </w:rPr>
                                    <w:t>Contour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C254E" id="_x0000_s1054" type="#_x0000_t202" style="position:absolute;left:0;text-align:left;margin-left:94.1pt;margin-top:11.65pt;width:61.75pt;height:19.9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" filled="f" stroked="f">
                      <v:textbox>
                        <w:txbxContent>
                          <w:p w14:paraId="12071452" w14:textId="54C5CD43" w:rsidR="001F5BE3" w:rsidRPr="0019678E" w:rsidRDefault="00A075ED" w:rsidP="001F5BE3">
                            <w:pPr>
                              <w:rPr>
                                <w:rFonts w:asciiTheme="minorHAnsi" w:hAnsiTheme="minorHAnsi" w:cstheme="minorHAnsi"/>
                                <w:b/>
                                <w:bCs/>
                                <w:color w:val="FF0000"/>
                              </w:rPr>
                            </w:pPr>
                            <w:r w:rsidRPr="00A075ED">
                              <w:rPr>
                                <w:rFonts w:asciiTheme="minorHAnsi" w:hAnsiTheme="minorHAnsi" w:cstheme="minorHAnsi"/>
                                <w:b/>
                                <w:bCs/>
                                <w:color w:val="FF0000"/>
                              </w:rPr>
                              <w:t>Contour</w:t>
                            </w:r>
                          </w:p>
                        </w:txbxContent>
                      </v:textbox>
                      <w10:wrap type="square"/>
                    </v:shape>
                  </w:pict>
                </mc:Fallback>
              </mc:AlternateContent>
            </w:r>
            <w:r w:rsidR="001F5BE3" w:rsidRPr="001F5BE3">
              <w:rPr>
                <w:rFonts w:ascii="Times New Roman" w:eastAsia="Times New Roman" w:hAnsi="Times New Roman" w:cs="Times New Roman"/>
                <w:noProof/>
                <w:sz w:val="24"/>
                <w:szCs w:val="24"/>
              </w:rPr>
              <mc:AlternateContent>
                <mc:Choice Requires="wps">
                  <w:drawing>
                    <wp:anchor distT="0" distB="0" distL="114300" distR="114300" simplePos="0" relativeHeight="251658264" behindDoc="0" locked="0" layoutInCell="1" allowOverlap="1" wp14:anchorId="3E2C3833" wp14:editId="2D76EC06">
                      <wp:simplePos x="0" y="0"/>
                      <wp:positionH relativeFrom="column">
                        <wp:posOffset>1795628</wp:posOffset>
                      </wp:positionH>
                      <wp:positionV relativeFrom="paragraph">
                        <wp:posOffset>366508</wp:posOffset>
                      </wp:positionV>
                      <wp:extent cx="518615" cy="402609"/>
                      <wp:effectExtent l="0" t="0" r="53340" b="54610"/>
                      <wp:wrapNone/>
                      <wp:docPr id="36" name="Straight Arrow Connector 36"/>
                      <wp:cNvGraphicFramePr/>
                      <a:graphic xmlns:a="http://schemas.openxmlformats.org/drawingml/2006/main">
                        <a:graphicData uri="http://schemas.microsoft.com/office/word/2010/wordprocessingShape">
                          <wps:wsp>
                            <wps:cNvCnPr/>
                            <wps:spPr>
                              <a:xfrm>
                                <a:off x="0" y="0"/>
                                <a:ext cx="518615" cy="40260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A8B2F8" id="Straight Arrow Connector 36" o:spid="_x0000_s1026" type="#_x0000_t32" style="position:absolute;margin-left:141.4pt;margin-top:28.85pt;width:40.85pt;height:3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" strokecolor="red" strokeweight="1.5pt">
                      <v:stroke endarrow="block" joinstyle="miter"/>
                    </v:shape>
                  </w:pict>
                </mc:Fallback>
              </mc:AlternateContent>
            </w:r>
            <w:r w:rsidR="0021294F" w:rsidRPr="0021294F">
              <w:rPr>
                <w:rFonts w:ascii="Times New Roman" w:eastAsia="Times New Roman" w:hAnsi="Times New Roman" w:cs="Times New Roman"/>
                <w:noProof/>
                <w:sz w:val="24"/>
                <w:szCs w:val="24"/>
              </w:rPr>
              <mc:AlternateContent>
                <mc:Choice Requires="wps">
                  <w:drawing>
                    <wp:anchor distT="45720" distB="45720" distL="114300" distR="114300" simplePos="0" relativeHeight="251658251" behindDoc="0" locked="0" layoutInCell="1" allowOverlap="1" wp14:anchorId="07CF7E04" wp14:editId="46497B58">
                      <wp:simplePos x="0" y="0"/>
                      <wp:positionH relativeFrom="column">
                        <wp:posOffset>1002348</wp:posOffset>
                      </wp:positionH>
                      <wp:positionV relativeFrom="paragraph">
                        <wp:posOffset>1568132</wp:posOffset>
                      </wp:positionV>
                      <wp:extent cx="397510" cy="261620"/>
                      <wp:effectExtent l="0" t="0" r="0" b="508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61620"/>
                              </a:xfrm>
                              <a:prstGeom prst="rect">
                                <a:avLst/>
                              </a:prstGeom>
                              <a:noFill/>
                              <a:ln w="9525">
                                <a:noFill/>
                                <a:miter lim="800000"/>
                                <a:headEnd/>
                                <a:tailEnd/>
                              </a:ln>
                            </wps:spPr>
                            <wps:txbx>
                              <w:txbxContent>
                                <w:p w14:paraId="4E76D86F" w14:textId="66BC1100" w:rsidR="0021294F" w:rsidRPr="0021294F" w:rsidRDefault="0021294F" w:rsidP="0021294F">
                                  <w:pPr>
                                    <w:rPr>
                                      <w:rFonts w:ascii="Times New Roman" w:hAnsi="Times New Roman" w:cs="Times New Roman"/>
                                      <w:b/>
                                      <w:bCs/>
                                    </w:rPr>
                                  </w:pPr>
                                  <w:r>
                                    <w:rPr>
                                      <w:rFonts w:ascii="Times New Roman" w:hAnsi="Times New Roman" w:cs="Times New Roman"/>
                                      <w:b/>
                                      <w:bC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F7E04" id="Text Box 5" o:spid="_x0000_s1055" type="#_x0000_t202" style="position:absolute;left:0;text-align:left;margin-left:78.95pt;margin-top:123.45pt;width:31.3pt;height:20.6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" filled="f" stroked="f">
                      <v:textbox>
                        <w:txbxContent>
                          <w:p w14:paraId="4E76D86F" w14:textId="66BC1100" w:rsidR="0021294F" w:rsidRPr="0021294F" w:rsidRDefault="0021294F" w:rsidP="0021294F">
                            <w:pPr>
                              <w:rPr>
                                <w:rFonts w:ascii="Times New Roman" w:hAnsi="Times New Roman" w:cs="Times New Roman"/>
                                <w:b/>
                                <w:bCs/>
                              </w:rPr>
                            </w:pPr>
                            <w:r>
                              <w:rPr>
                                <w:rFonts w:ascii="Times New Roman" w:hAnsi="Times New Roman" w:cs="Times New Roman"/>
                                <w:b/>
                                <w:bCs/>
                              </w:rPr>
                              <w:t>(e)</w:t>
                            </w:r>
                          </w:p>
                        </w:txbxContent>
                      </v:textbox>
                      <w10:wrap type="square"/>
                    </v:shape>
                  </w:pict>
                </mc:Fallback>
              </mc:AlternateContent>
            </w:r>
            <w:r w:rsidR="00D31CAE">
              <w:rPr>
                <w:rFonts w:ascii="Times New Roman" w:eastAsia="Times New Roman" w:hAnsi="Times New Roman" w:cs="Times New Roman"/>
                <w:noProof/>
                <w:sz w:val="24"/>
                <w:szCs w:val="24"/>
              </w:rPr>
              <w:drawing>
                <wp:anchor distT="0" distB="0" distL="114300" distR="114300" simplePos="0" relativeHeight="251658243" behindDoc="0" locked="0" layoutInCell="1" allowOverlap="1" wp14:anchorId="3B087192" wp14:editId="0C0DBEA8">
                  <wp:simplePos x="0" y="0"/>
                  <wp:positionH relativeFrom="column">
                    <wp:posOffset>3947</wp:posOffset>
                  </wp:positionH>
                  <wp:positionV relativeFrom="paragraph">
                    <wp:posOffset>600047</wp:posOffset>
                  </wp:positionV>
                  <wp:extent cx="2425037" cy="906104"/>
                  <wp:effectExtent l="0" t="0" r="0" b="8890"/>
                  <wp:wrapNone/>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5">
                            <a:extLst>
                              <a:ext uri="{28A0092B-C50C-407E-A947-70E740481C1C}">
                                <a14:useLocalDpi xmlns:a14="http://schemas.microsoft.com/office/drawing/2010/main" val="0"/>
                              </a:ext>
                            </a:extLst>
                          </a:blip>
                          <a:srcRect l="11314" t="32969" r="12169" b="29352"/>
                          <a:stretch/>
                        </pic:blipFill>
                        <pic:spPr bwMode="auto">
                          <a:xfrm>
                            <a:off x="0" y="0"/>
                            <a:ext cx="2425146" cy="90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9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B087167" w14:textId="25E908C5" w:rsidR="00904BC9" w:rsidRDefault="007F5FA2">
            <w:pPr>
              <w:widowControl w:val="0"/>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8267" behindDoc="0" locked="0" layoutInCell="1" allowOverlap="1" wp14:anchorId="780226F5" wp14:editId="28BEFC06">
                      <wp:simplePos x="0" y="0"/>
                      <wp:positionH relativeFrom="column">
                        <wp:posOffset>1912809</wp:posOffset>
                      </wp:positionH>
                      <wp:positionV relativeFrom="paragraph">
                        <wp:posOffset>1219494</wp:posOffset>
                      </wp:positionV>
                      <wp:extent cx="525643" cy="292689"/>
                      <wp:effectExtent l="0" t="0" r="8255" b="0"/>
                      <wp:wrapNone/>
                      <wp:docPr id="50" name="Group 50"/>
                      <wp:cNvGraphicFramePr/>
                      <a:graphic xmlns:a="http://schemas.openxmlformats.org/drawingml/2006/main">
                        <a:graphicData uri="http://schemas.microsoft.com/office/word/2010/wordprocessingGroup">
                          <wpg:wgp>
                            <wpg:cNvGrpSpPr/>
                            <wpg:grpSpPr>
                              <a:xfrm>
                                <a:off x="0" y="0"/>
                                <a:ext cx="525643" cy="292689"/>
                                <a:chOff x="-6824" y="0"/>
                                <a:chExt cx="525643" cy="292689"/>
                              </a:xfrm>
                            </wpg:grpSpPr>
                            <wps:wsp>
                              <wps:cNvPr id="38" name="Rectangle 38"/>
                              <wps:cNvSpPr/>
                              <wps:spPr>
                                <a:xfrm>
                                  <a:off x="2738" y="0"/>
                                  <a:ext cx="487873" cy="279016"/>
                                </a:xfrm>
                                <a:prstGeom prst="rect">
                                  <a:avLst/>
                                </a:prstGeom>
                                <a:solidFill>
                                  <a:sysClr val="windowText" lastClr="00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TextBox 11"/>
                              <wps:cNvSpPr txBox="1"/>
                              <wps:spPr>
                                <a:xfrm>
                                  <a:off x="-6824" y="45284"/>
                                  <a:ext cx="525643" cy="247405"/>
                                </a:xfrm>
                                <a:prstGeom prst="rect">
                                  <a:avLst/>
                                </a:prstGeom>
                                <a:noFill/>
                              </wps:spPr>
                              <wps:txbx>
                                <w:txbxContent>
                                  <w:p w14:paraId="252E47BF" w14:textId="77777777" w:rsidR="00341CCF" w:rsidRDefault="00341CCF" w:rsidP="00341CCF">
                                    <w:pPr>
                                      <w:spacing w:after="0"/>
                                    </w:pPr>
                                    <w:r>
                                      <w:rPr>
                                        <w:rFonts w:asciiTheme="minorHAnsi" w:cstheme="minorBidi"/>
                                        <w:color w:val="FFFFFF" w:themeColor="background1"/>
                                        <w:kern w:val="24"/>
                                        <w:sz w:val="21"/>
                                        <w:szCs w:val="21"/>
                                        <w:lang w:val="en-US"/>
                                      </w:rPr>
                                      <w:t>1 mm</w:t>
                                    </w:r>
                                  </w:p>
                                </w:txbxContent>
                              </wps:txbx>
                              <wps:bodyPr wrap="square" rtlCol="0">
                                <a:noAutofit/>
                              </wps:bodyPr>
                            </wps:wsp>
                            <wps:wsp>
                              <wps:cNvPr id="40" name="Straight Connector 40"/>
                              <wps:cNvCnPr/>
                              <wps:spPr>
                                <a:xfrm>
                                  <a:off x="216280" y="79279"/>
                                  <a:ext cx="9144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80226F5" id="Group 50" o:spid="_x0000_s1056" style="position:absolute;left:0;text-align:left;margin-left:150.6pt;margin-top:96pt;width:41.4pt;height:23.05pt;z-index:251658267;mso-height-relative:margin" coordorigin="-68" coordsize="5256,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">
                      <v:rect id="Rectangle 38" o:spid="_x0000_s1057" style="position:absolute;left:27;width:4879;height:2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" fillcolor="windowText" stroked="f" strokeweight="2pt"/>
                      <v:shape id="TextBox 11" o:spid="_x0000_s1058" type="#_x0000_t202" style="position:absolute;left:-68;top:452;width:5256;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52E47BF" w14:textId="77777777" w:rsidR="00341CCF" w:rsidRDefault="00341CCF" w:rsidP="00341CCF">
                              <w:pPr>
                                <w:spacing w:after="0"/>
                              </w:pPr>
                              <w:r>
                                <w:rPr>
                                  <w:rFonts w:asciiTheme="minorHAnsi" w:cstheme="minorBidi"/>
                                  <w:color w:val="FFFFFF" w:themeColor="background1"/>
                                  <w:kern w:val="24"/>
                                  <w:sz w:val="21"/>
                                  <w:szCs w:val="21"/>
                                  <w:lang w:val="en-US"/>
                                </w:rPr>
                                <w:t>1 mm</w:t>
                              </w:r>
                            </w:p>
                          </w:txbxContent>
                        </v:textbox>
                      </v:shape>
                      <v:line id="Straight Connector 40" o:spid="_x0000_s1059" style="position:absolute;visibility:visible;mso-wrap-style:square" from="2162,792" to="307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" strokecolor="white [3212]" strokeweight="2.25pt">
                        <v:stroke joinstyle="miter"/>
                      </v:line>
                    </v:group>
                  </w:pict>
                </mc:Fallback>
              </mc:AlternateContent>
            </w:r>
            <w:r w:rsidR="00A075ED" w:rsidRPr="0019678E">
              <w:rPr>
                <w:rFonts w:ascii="Times New Roman" w:eastAsia="Times New Roman" w:hAnsi="Times New Roman" w:cs="Times New Roman"/>
                <w:noProof/>
                <w:sz w:val="24"/>
                <w:szCs w:val="24"/>
              </w:rPr>
              <mc:AlternateContent>
                <mc:Choice Requires="wps">
                  <w:drawing>
                    <wp:anchor distT="45720" distB="45720" distL="114300" distR="114300" simplePos="0" relativeHeight="251658262" behindDoc="0" locked="0" layoutInCell="1" allowOverlap="1" wp14:anchorId="28EDE635" wp14:editId="3DAE2D5C">
                      <wp:simplePos x="0" y="0"/>
                      <wp:positionH relativeFrom="column">
                        <wp:posOffset>985027</wp:posOffset>
                      </wp:positionH>
                      <wp:positionV relativeFrom="paragraph">
                        <wp:posOffset>202565</wp:posOffset>
                      </wp:positionV>
                      <wp:extent cx="1474176" cy="25209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176" cy="252095"/>
                              </a:xfrm>
                              <a:prstGeom prst="rect">
                                <a:avLst/>
                              </a:prstGeom>
                              <a:noFill/>
                              <a:ln w="9525">
                                <a:noFill/>
                                <a:miter lim="800000"/>
                                <a:headEnd/>
                                <a:tailEnd/>
                              </a:ln>
                            </wps:spPr>
                            <wps:txbx>
                              <w:txbxContent>
                                <w:p w14:paraId="08574124" w14:textId="3BE4EC5D" w:rsidR="0019678E" w:rsidRPr="0019678E" w:rsidRDefault="00A63509" w:rsidP="0019678E">
                                  <w:pPr>
                                    <w:rPr>
                                      <w:rFonts w:asciiTheme="minorHAnsi" w:hAnsiTheme="minorHAnsi" w:cstheme="minorHAnsi"/>
                                      <w:b/>
                                      <w:bCs/>
                                      <w:color w:val="FF0000"/>
                                    </w:rPr>
                                  </w:pPr>
                                  <w:r>
                                    <w:rPr>
                                      <w:rFonts w:asciiTheme="minorHAnsi" w:hAnsiTheme="minorHAnsi" w:cstheme="minorHAnsi"/>
                                      <w:b/>
                                      <w:bCs/>
                                      <w:color w:val="FF0000"/>
                                      <w:lang w:val="en-US"/>
                                    </w:rPr>
                                    <w:t>B</w:t>
                                  </w:r>
                                  <w:r w:rsidRPr="00A63509">
                                    <w:rPr>
                                      <w:rFonts w:asciiTheme="minorHAnsi" w:hAnsiTheme="minorHAnsi" w:cstheme="minorHAnsi"/>
                                      <w:b/>
                                      <w:bCs/>
                                      <w:color w:val="FF0000"/>
                                      <w:lang w:val="en-US"/>
                                    </w:rPr>
                                    <w:t xml:space="preserve">onded </w:t>
                                  </w:r>
                                  <w:r>
                                    <w:rPr>
                                      <w:rFonts w:asciiTheme="minorHAnsi" w:hAnsiTheme="minorHAnsi" w:cstheme="minorHAnsi"/>
                                      <w:b/>
                                      <w:bCs/>
                                      <w:color w:val="FF0000"/>
                                      <w:lang w:val="en-US"/>
                                    </w:rPr>
                                    <w:t>PLA</w:t>
                                  </w:r>
                                  <w:r w:rsidR="009F6082">
                                    <w:rPr>
                                      <w:rFonts w:asciiTheme="minorHAnsi" w:hAnsiTheme="minorHAnsi" w:cstheme="minorHAnsi"/>
                                      <w:b/>
                                      <w:bCs/>
                                      <w:color w:val="FF0000"/>
                                      <w:lang w:val="en-US"/>
                                    </w:rPr>
                                    <w:t xml:space="preserve"> </w:t>
                                  </w:r>
                                  <w:r w:rsidRPr="00A63509">
                                    <w:rPr>
                                      <w:rFonts w:asciiTheme="minorHAnsi" w:hAnsiTheme="minorHAnsi" w:cstheme="minorHAnsi"/>
                                      <w:b/>
                                      <w:bCs/>
                                      <w:color w:val="FF0000"/>
                                      <w:lang w:val="en-US"/>
                                    </w:rPr>
                                    <w:t>filaments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DE635" id="_x0000_s1060" type="#_x0000_t202" style="position:absolute;left:0;text-align:left;margin-left:77.55pt;margin-top:15.95pt;width:116.1pt;height:19.8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" filled="f" stroked="f">
                      <v:textbox>
                        <w:txbxContent>
                          <w:p w14:paraId="08574124" w14:textId="3BE4EC5D" w:rsidR="0019678E" w:rsidRPr="0019678E" w:rsidRDefault="00A63509" w:rsidP="0019678E">
                            <w:pPr>
                              <w:rPr>
                                <w:rFonts w:asciiTheme="minorHAnsi" w:hAnsiTheme="minorHAnsi" w:cstheme="minorHAnsi"/>
                                <w:b/>
                                <w:bCs/>
                                <w:color w:val="FF0000"/>
                              </w:rPr>
                            </w:pPr>
                            <w:r>
                              <w:rPr>
                                <w:rFonts w:asciiTheme="minorHAnsi" w:hAnsiTheme="minorHAnsi" w:cstheme="minorHAnsi"/>
                                <w:b/>
                                <w:bCs/>
                                <w:color w:val="FF0000"/>
                                <w:lang w:val="en-US"/>
                              </w:rPr>
                              <w:t>B</w:t>
                            </w:r>
                            <w:r w:rsidRPr="00A63509">
                              <w:rPr>
                                <w:rFonts w:asciiTheme="minorHAnsi" w:hAnsiTheme="minorHAnsi" w:cstheme="minorHAnsi"/>
                                <w:b/>
                                <w:bCs/>
                                <w:color w:val="FF0000"/>
                                <w:lang w:val="en-US"/>
                              </w:rPr>
                              <w:t xml:space="preserve">onded </w:t>
                            </w:r>
                            <w:r>
                              <w:rPr>
                                <w:rFonts w:asciiTheme="minorHAnsi" w:hAnsiTheme="minorHAnsi" w:cstheme="minorHAnsi"/>
                                <w:b/>
                                <w:bCs/>
                                <w:color w:val="FF0000"/>
                                <w:lang w:val="en-US"/>
                              </w:rPr>
                              <w:t>PLA</w:t>
                            </w:r>
                            <w:r w:rsidR="009F6082">
                              <w:rPr>
                                <w:rFonts w:asciiTheme="minorHAnsi" w:hAnsiTheme="minorHAnsi" w:cstheme="minorHAnsi"/>
                                <w:b/>
                                <w:bCs/>
                                <w:color w:val="FF0000"/>
                                <w:lang w:val="en-US"/>
                              </w:rPr>
                              <w:t xml:space="preserve"> </w:t>
                            </w:r>
                            <w:r w:rsidRPr="00A63509">
                              <w:rPr>
                                <w:rFonts w:asciiTheme="minorHAnsi" w:hAnsiTheme="minorHAnsi" w:cstheme="minorHAnsi"/>
                                <w:b/>
                                <w:bCs/>
                                <w:color w:val="FF0000"/>
                                <w:lang w:val="en-US"/>
                              </w:rPr>
                              <w:t>filaments</w:t>
                            </w:r>
                          </w:p>
                        </w:txbxContent>
                      </v:textbox>
                      <w10:wrap type="square"/>
                    </v:shape>
                  </w:pict>
                </mc:Fallback>
              </mc:AlternateContent>
            </w:r>
            <w:r w:rsidR="00A075ED">
              <w:rPr>
                <w:rFonts w:ascii="Times New Roman" w:eastAsia="Times New Roman" w:hAnsi="Times New Roman" w:cs="Times New Roman"/>
                <w:noProof/>
                <w:sz w:val="24"/>
                <w:szCs w:val="24"/>
              </w:rPr>
              <mc:AlternateContent>
                <mc:Choice Requires="wps">
                  <w:drawing>
                    <wp:anchor distT="0" distB="0" distL="114300" distR="114300" simplePos="0" relativeHeight="251658263" behindDoc="0" locked="0" layoutInCell="1" allowOverlap="1" wp14:anchorId="0878DC7E" wp14:editId="5E0EED0D">
                      <wp:simplePos x="0" y="0"/>
                      <wp:positionH relativeFrom="column">
                        <wp:posOffset>1152515</wp:posOffset>
                      </wp:positionH>
                      <wp:positionV relativeFrom="paragraph">
                        <wp:posOffset>427924</wp:posOffset>
                      </wp:positionV>
                      <wp:extent cx="576049" cy="456877"/>
                      <wp:effectExtent l="38100" t="0" r="33655" b="57785"/>
                      <wp:wrapNone/>
                      <wp:docPr id="35" name="Straight Arrow Connector 35"/>
                      <wp:cNvGraphicFramePr/>
                      <a:graphic xmlns:a="http://schemas.openxmlformats.org/drawingml/2006/main">
                        <a:graphicData uri="http://schemas.microsoft.com/office/word/2010/wordprocessingShape">
                          <wps:wsp>
                            <wps:cNvCnPr/>
                            <wps:spPr>
                              <a:xfrm flipH="1">
                                <a:off x="0" y="0"/>
                                <a:ext cx="576049" cy="456877"/>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794E21" id="Straight Arrow Connector 35" o:spid="_x0000_s1026" type="#_x0000_t32" style="position:absolute;margin-left:90.75pt;margin-top:33.7pt;width:45.35pt;height:35.9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" strokecolor="red" strokeweight="1.5pt">
                      <v:stroke endarrow="block" joinstyle="miter"/>
                    </v:shape>
                  </w:pict>
                </mc:Fallback>
              </mc:AlternateContent>
            </w:r>
            <w:r w:rsidR="0019678E" w:rsidRPr="0019678E">
              <w:rPr>
                <w:rFonts w:ascii="Times New Roman" w:eastAsia="Times New Roman" w:hAnsi="Times New Roman" w:cs="Times New Roman"/>
                <w:noProof/>
                <w:sz w:val="24"/>
                <w:szCs w:val="24"/>
              </w:rPr>
              <mc:AlternateContent>
                <mc:Choice Requires="wps">
                  <w:drawing>
                    <wp:anchor distT="0" distB="0" distL="114300" distR="114300" simplePos="0" relativeHeight="251658261" behindDoc="0" locked="0" layoutInCell="1" allowOverlap="1" wp14:anchorId="183139DD" wp14:editId="6B4517A0">
                      <wp:simplePos x="0" y="0"/>
                      <wp:positionH relativeFrom="column">
                        <wp:posOffset>7059438</wp:posOffset>
                      </wp:positionH>
                      <wp:positionV relativeFrom="paragraph">
                        <wp:posOffset>1762608</wp:posOffset>
                      </wp:positionV>
                      <wp:extent cx="443097" cy="180264"/>
                      <wp:effectExtent l="0" t="38100" r="52705" b="29845"/>
                      <wp:wrapNone/>
                      <wp:docPr id="31" name="Straight Arrow Connector 31"/>
                      <wp:cNvGraphicFramePr/>
                      <a:graphic xmlns:a="http://schemas.openxmlformats.org/drawingml/2006/main">
                        <a:graphicData uri="http://schemas.microsoft.com/office/word/2010/wordprocessingShape">
                          <wps:wsp>
                            <wps:cNvCnPr/>
                            <wps:spPr>
                              <a:xfrm flipV="1">
                                <a:off x="0" y="0"/>
                                <a:ext cx="443097" cy="180264"/>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A1655A" id="Straight Arrow Connector 31" o:spid="_x0000_s1026" type="#_x0000_t32" style="position:absolute;margin-left:555.85pt;margin-top:138.8pt;width:34.9pt;height:14.2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" strokecolor="red" strokeweight="1.5pt">
                      <v:stroke endarrow="block" joinstyle="miter"/>
                    </v:shape>
                  </w:pict>
                </mc:Fallback>
              </mc:AlternateContent>
            </w:r>
            <w:r w:rsidR="0021294F" w:rsidRPr="0021294F">
              <w:rPr>
                <w:rFonts w:ascii="Times New Roman" w:eastAsia="Times New Roman" w:hAnsi="Times New Roman" w:cs="Times New Roman"/>
                <w:noProof/>
                <w:sz w:val="24"/>
                <w:szCs w:val="24"/>
              </w:rPr>
              <mc:AlternateContent>
                <mc:Choice Requires="wps">
                  <w:drawing>
                    <wp:anchor distT="45720" distB="45720" distL="114300" distR="114300" simplePos="0" relativeHeight="251658252" behindDoc="0" locked="0" layoutInCell="1" allowOverlap="1" wp14:anchorId="2AA40C29" wp14:editId="54A83316">
                      <wp:simplePos x="0" y="0"/>
                      <wp:positionH relativeFrom="column">
                        <wp:posOffset>1028700</wp:posOffset>
                      </wp:positionH>
                      <wp:positionV relativeFrom="paragraph">
                        <wp:posOffset>1534795</wp:posOffset>
                      </wp:positionV>
                      <wp:extent cx="397566" cy="261620"/>
                      <wp:effectExtent l="0" t="0" r="0" b="508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6" cy="261620"/>
                              </a:xfrm>
                              <a:prstGeom prst="rect">
                                <a:avLst/>
                              </a:prstGeom>
                              <a:noFill/>
                              <a:ln w="9525">
                                <a:noFill/>
                                <a:miter lim="800000"/>
                                <a:headEnd/>
                                <a:tailEnd/>
                              </a:ln>
                            </wps:spPr>
                            <wps:txbx>
                              <w:txbxContent>
                                <w:p w14:paraId="57E520D7" w14:textId="4445265B" w:rsidR="0021294F" w:rsidRPr="0021294F" w:rsidRDefault="0021294F" w:rsidP="0021294F">
                                  <w:pPr>
                                    <w:rPr>
                                      <w:rFonts w:ascii="Times New Roman" w:hAnsi="Times New Roman" w:cs="Times New Roman"/>
                                      <w:b/>
                                      <w:bCs/>
                                    </w:rPr>
                                  </w:pPr>
                                  <w:r>
                                    <w:rPr>
                                      <w:rFonts w:ascii="Times New Roman" w:hAnsi="Times New Roman" w:cs="Times New Roman"/>
                                      <w:b/>
                                      <w:bCs/>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40C29" id="Text Box 6" o:spid="_x0000_s1061" type="#_x0000_t202" style="position:absolute;left:0;text-align:left;margin-left:81pt;margin-top:120.85pt;width:31.3pt;height:20.6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" filled="f" stroked="f">
                      <v:textbox>
                        <w:txbxContent>
                          <w:p w14:paraId="57E520D7" w14:textId="4445265B" w:rsidR="0021294F" w:rsidRPr="0021294F" w:rsidRDefault="0021294F" w:rsidP="0021294F">
                            <w:pPr>
                              <w:rPr>
                                <w:rFonts w:ascii="Times New Roman" w:hAnsi="Times New Roman" w:cs="Times New Roman"/>
                                <w:b/>
                                <w:bCs/>
                              </w:rPr>
                            </w:pPr>
                            <w:r>
                              <w:rPr>
                                <w:rFonts w:ascii="Times New Roman" w:hAnsi="Times New Roman" w:cs="Times New Roman"/>
                                <w:b/>
                                <w:bCs/>
                              </w:rPr>
                              <w:t>(f)</w:t>
                            </w:r>
                          </w:p>
                        </w:txbxContent>
                      </v:textbox>
                      <w10:wrap type="square"/>
                    </v:shape>
                  </w:pict>
                </mc:Fallback>
              </mc:AlternateContent>
            </w:r>
            <w:r w:rsidR="007F19EA">
              <w:rPr>
                <w:rFonts w:ascii="Times New Roman" w:eastAsia="Times New Roman" w:hAnsi="Times New Roman" w:cs="Times New Roman"/>
                <w:noProof/>
                <w:sz w:val="24"/>
                <w:szCs w:val="24"/>
              </w:rPr>
              <w:drawing>
                <wp:anchor distT="0" distB="0" distL="114300" distR="114300" simplePos="0" relativeHeight="251658246" behindDoc="0" locked="0" layoutInCell="1" allowOverlap="1" wp14:anchorId="3B087194" wp14:editId="53BCA470">
                  <wp:simplePos x="0" y="0"/>
                  <wp:positionH relativeFrom="column">
                    <wp:posOffset>-32716</wp:posOffset>
                  </wp:positionH>
                  <wp:positionV relativeFrom="paragraph">
                    <wp:posOffset>598805</wp:posOffset>
                  </wp:positionV>
                  <wp:extent cx="2456953" cy="906449"/>
                  <wp:effectExtent l="0" t="0" r="635" b="8255"/>
                  <wp:wrapNone/>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6">
                            <a:extLst>
                              <a:ext uri="{28A0092B-C50C-407E-A947-70E740481C1C}">
                                <a14:useLocalDpi xmlns:a14="http://schemas.microsoft.com/office/drawing/2010/main" val="0"/>
                              </a:ext>
                            </a:extLst>
                          </a:blip>
                          <a:srcRect l="16892" t="35395" r="15109" b="37199"/>
                          <a:stretch/>
                        </pic:blipFill>
                        <pic:spPr bwMode="auto">
                          <a:xfrm>
                            <a:off x="0" y="0"/>
                            <a:ext cx="2456953" cy="9064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B087169" w14:textId="1AE2BFD5" w:rsidR="00904BC9" w:rsidRPr="00A0543E" w:rsidRDefault="00904BC9">
      <w:pPr>
        <w:sectPr w:rsidR="00904BC9" w:rsidRPr="00A0543E">
          <w:pgSz w:w="15840" w:h="12240" w:orient="landscape"/>
          <w:pgMar w:top="1440" w:right="1440" w:bottom="1440" w:left="1440" w:header="708" w:footer="708" w:gutter="0"/>
          <w:cols w:space="720"/>
        </w:sectPr>
      </w:pPr>
    </w:p>
    <w:p w14:paraId="3B08716A" w14:textId="6E5799B0" w:rsidR="00904BC9" w:rsidRDefault="00BB18D0" w:rsidP="00BB18D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4. </w:t>
      </w:r>
      <w:r w:rsidR="006D427E">
        <w:rPr>
          <w:rFonts w:ascii="Times New Roman" w:eastAsia="Times New Roman" w:hAnsi="Times New Roman" w:cs="Times New Roman"/>
          <w:b/>
          <w:color w:val="000000"/>
          <w:sz w:val="24"/>
          <w:szCs w:val="24"/>
        </w:rPr>
        <w:t xml:space="preserve">Conclusions </w:t>
      </w:r>
    </w:p>
    <w:p w14:paraId="3B08716B" w14:textId="77777777" w:rsidR="00904BC9" w:rsidRDefault="00904BC9" w:rsidP="002B3B00">
      <w:pPr>
        <w:pBdr>
          <w:top w:val="nil"/>
          <w:left w:val="nil"/>
          <w:bottom w:val="nil"/>
          <w:right w:val="nil"/>
          <w:between w:val="nil"/>
        </w:pBdr>
        <w:spacing w:after="0" w:line="240" w:lineRule="auto"/>
        <w:ind w:left="360"/>
        <w:rPr>
          <w:rFonts w:ascii="Times New Roman" w:eastAsia="Times New Roman" w:hAnsi="Times New Roman" w:cs="Times New Roman"/>
          <w:sz w:val="24"/>
          <w:szCs w:val="24"/>
        </w:rPr>
      </w:pPr>
    </w:p>
    <w:p w14:paraId="3B08716C" w14:textId="0EE852F2" w:rsidR="00904BC9" w:rsidRDefault="006D427E" w:rsidP="00B64F4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w:t>
      </w:r>
      <w:r w:rsidR="000F71C2">
        <w:rPr>
          <w:rFonts w:ascii="Times New Roman" w:eastAsia="Times New Roman" w:hAnsi="Times New Roman" w:cs="Times New Roman"/>
          <w:sz w:val="24"/>
          <w:szCs w:val="24"/>
        </w:rPr>
        <w:t>experiment</w:t>
      </w:r>
      <w:r>
        <w:rPr>
          <w:rFonts w:ascii="Times New Roman" w:eastAsia="Times New Roman" w:hAnsi="Times New Roman" w:cs="Times New Roman"/>
          <w:sz w:val="24"/>
          <w:szCs w:val="24"/>
        </w:rPr>
        <w:t>, the effect of the parameter infill density was examined with respect to the tensile mechanical properties of PLA part</w:t>
      </w:r>
      <w:r w:rsidR="00CD5C6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produced using the additive manufacturing FDM technique. The PLA components were </w:t>
      </w:r>
      <w:r w:rsidR="00127B10">
        <w:rPr>
          <w:rFonts w:ascii="Times New Roman" w:eastAsia="Times New Roman" w:hAnsi="Times New Roman" w:cs="Times New Roman"/>
          <w:sz w:val="24"/>
          <w:szCs w:val="24"/>
        </w:rPr>
        <w:t xml:space="preserve">created using a commercially available </w:t>
      </w:r>
      <w:r>
        <w:rPr>
          <w:rFonts w:ascii="Times New Roman" w:eastAsia="Times New Roman" w:hAnsi="Times New Roman" w:cs="Times New Roman"/>
          <w:sz w:val="24"/>
          <w:szCs w:val="24"/>
        </w:rPr>
        <w:t>LulzbotMini 3D printer</w:t>
      </w:r>
      <w:r w:rsidR="00127B1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w:t>
      </w:r>
      <w:r w:rsidR="002A6E43">
        <w:rPr>
          <w:rFonts w:ascii="Times New Roman" w:eastAsia="Times New Roman" w:hAnsi="Times New Roman" w:cs="Times New Roman"/>
          <w:sz w:val="24"/>
          <w:szCs w:val="24"/>
        </w:rPr>
        <w:t xml:space="preserve"> </w:t>
      </w:r>
      <w:r w:rsidR="000F71C2">
        <w:rPr>
          <w:rFonts w:ascii="Times New Roman" w:eastAsia="Times New Roman" w:hAnsi="Times New Roman" w:cs="Times New Roman"/>
          <w:sz w:val="24"/>
          <w:szCs w:val="24"/>
        </w:rPr>
        <w:t xml:space="preserve">PLA </w:t>
      </w:r>
      <w:r w:rsidR="002A6E43">
        <w:rPr>
          <w:rFonts w:ascii="Times New Roman" w:eastAsia="Times New Roman" w:hAnsi="Times New Roman" w:cs="Times New Roman"/>
          <w:sz w:val="24"/>
          <w:szCs w:val="24"/>
        </w:rPr>
        <w:t xml:space="preserve">parts </w:t>
      </w:r>
      <w:r w:rsidR="000F71C2">
        <w:rPr>
          <w:rFonts w:ascii="Times New Roman" w:eastAsia="Times New Roman" w:hAnsi="Times New Roman" w:cs="Times New Roman"/>
          <w:sz w:val="24"/>
          <w:szCs w:val="24"/>
        </w:rPr>
        <w:t xml:space="preserve">were </w:t>
      </w:r>
      <w:r w:rsidR="002A6E43">
        <w:rPr>
          <w:rFonts w:ascii="Times New Roman" w:eastAsia="Times New Roman" w:hAnsi="Times New Roman" w:cs="Times New Roman"/>
          <w:sz w:val="24"/>
          <w:szCs w:val="24"/>
        </w:rPr>
        <w:t>manufactured with</w:t>
      </w:r>
      <w:r>
        <w:rPr>
          <w:rFonts w:ascii="Times New Roman" w:eastAsia="Times New Roman" w:hAnsi="Times New Roman" w:cs="Times New Roman"/>
          <w:sz w:val="24"/>
          <w:szCs w:val="24"/>
        </w:rPr>
        <w:t xml:space="preserve"> </w:t>
      </w:r>
      <w:r w:rsidR="00512266">
        <w:rPr>
          <w:rFonts w:ascii="Times New Roman" w:eastAsia="Times New Roman" w:hAnsi="Times New Roman" w:cs="Times New Roman"/>
          <w:sz w:val="24"/>
          <w:szCs w:val="24"/>
        </w:rPr>
        <w:t xml:space="preserve">varied </w:t>
      </w:r>
      <w:r>
        <w:rPr>
          <w:rFonts w:ascii="Times New Roman" w:eastAsia="Times New Roman" w:hAnsi="Times New Roman" w:cs="Times New Roman"/>
          <w:sz w:val="24"/>
          <w:szCs w:val="24"/>
        </w:rPr>
        <w:t>infill density 20</w:t>
      </w:r>
      <w:r w:rsidR="00B64F42">
        <w:rPr>
          <w:rFonts w:ascii="Times New Roman" w:eastAsia="Times New Roman" w:hAnsi="Times New Roman" w:cs="Times New Roman"/>
          <w:sz w:val="24"/>
          <w:szCs w:val="24"/>
        </w:rPr>
        <w:t>%, 60</w:t>
      </w:r>
      <w:r w:rsidR="002A6E4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100%</w:t>
      </w:r>
      <w:r w:rsidR="00B64F42">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w:t>
      </w:r>
      <w:r w:rsidR="00127B10">
        <w:rPr>
          <w:rFonts w:ascii="Times New Roman" w:eastAsia="Times New Roman" w:hAnsi="Times New Roman" w:cs="Times New Roman"/>
          <w:sz w:val="24"/>
          <w:szCs w:val="24"/>
        </w:rPr>
        <w:t>AM</w:t>
      </w:r>
      <w:r>
        <w:rPr>
          <w:rFonts w:ascii="Times New Roman" w:eastAsia="Times New Roman" w:hAnsi="Times New Roman" w:cs="Times New Roman"/>
          <w:sz w:val="24"/>
          <w:szCs w:val="24"/>
        </w:rPr>
        <w:t xml:space="preserve"> coupons were subjected to tensile test, followed by optical microscopy analysis of the fragments. </w:t>
      </w:r>
      <w:r w:rsidR="003013DB">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infill density parameter was found to have a significant effect on the mechanical tensile properties of the AM parts, which was confirmed by the optical microscopy results. </w:t>
      </w:r>
      <w:r w:rsidR="003013DB">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infill density of 100% performed the best with the highest ultimate tensile strength as opposed to the infill density of 20% which tends to be the standard default setting for most 3D printer slicing software. The higher infill’s had less voids, which supports the coupon having better mechanical properties. Thus, it is recommended to build </w:t>
      </w:r>
      <w:r w:rsidR="00AD4146">
        <w:rPr>
          <w:rFonts w:ascii="Times New Roman" w:eastAsia="Times New Roman" w:hAnsi="Times New Roman" w:cs="Times New Roman"/>
          <w:sz w:val="24"/>
          <w:szCs w:val="24"/>
        </w:rPr>
        <w:t>the AM</w:t>
      </w:r>
      <w:r>
        <w:rPr>
          <w:rFonts w:ascii="Times New Roman" w:eastAsia="Times New Roman" w:hAnsi="Times New Roman" w:cs="Times New Roman"/>
          <w:sz w:val="24"/>
          <w:szCs w:val="24"/>
        </w:rPr>
        <w:t xml:space="preserve"> components with 100% infill. However, it was observed that a larger increase in mechanical properties when increasing the infill density from 20 - 60% v</w:t>
      </w:r>
      <w:r w:rsidR="00AD4146">
        <w:rPr>
          <w:rFonts w:ascii="Times New Roman" w:eastAsia="Times New Roman" w:hAnsi="Times New Roman" w:cs="Times New Roman"/>
          <w:sz w:val="24"/>
          <w:szCs w:val="24"/>
        </w:rPr>
        <w:t>ersu</w:t>
      </w:r>
      <w:r>
        <w:rPr>
          <w:rFonts w:ascii="Times New Roman" w:eastAsia="Times New Roman" w:hAnsi="Times New Roman" w:cs="Times New Roman"/>
          <w:sz w:val="24"/>
          <w:szCs w:val="24"/>
        </w:rPr>
        <w:t>s 60 - 100%, suggesting that if cost or weight is of concern, that the infill density should be in the range of 60 - 100%.</w:t>
      </w:r>
    </w:p>
    <w:p w14:paraId="65FD5707" w14:textId="430092D7" w:rsidR="00904BC9" w:rsidRDefault="00904BC9" w:rsidP="0053715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80E2025" w14:textId="37513768" w:rsidR="007E4A1F" w:rsidRPr="007E4A1F" w:rsidRDefault="00BB18D0" w:rsidP="00B64F42">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w:t>
      </w:r>
      <w:r w:rsidR="007E4A1F" w:rsidRPr="007E4A1F">
        <w:rPr>
          <w:rFonts w:ascii="Times New Roman" w:eastAsia="Times New Roman" w:hAnsi="Times New Roman" w:cs="Times New Roman"/>
          <w:b/>
          <w:bCs/>
          <w:sz w:val="24"/>
          <w:szCs w:val="24"/>
        </w:rPr>
        <w:t>Future Work</w:t>
      </w:r>
    </w:p>
    <w:p w14:paraId="76991AC1" w14:textId="09AF56C7" w:rsidR="00336122" w:rsidRDefault="006D427E" w:rsidP="0033612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future work, it is recommended that a higher number of samples be tested for statistical relevance, along with comparing the effect of the infill density across multiple printer models and PLA brands. The authors also </w:t>
      </w:r>
      <w:r w:rsidR="006E4452">
        <w:rPr>
          <w:rFonts w:ascii="Times New Roman" w:eastAsia="Times New Roman" w:hAnsi="Times New Roman" w:cs="Times New Roman"/>
          <w:sz w:val="24"/>
          <w:szCs w:val="24"/>
        </w:rPr>
        <w:t xml:space="preserve">recommend </w:t>
      </w:r>
      <w:r>
        <w:rPr>
          <w:rFonts w:ascii="Times New Roman" w:eastAsia="Times New Roman" w:hAnsi="Times New Roman" w:cs="Times New Roman"/>
          <w:sz w:val="24"/>
          <w:szCs w:val="24"/>
        </w:rPr>
        <w:t xml:space="preserve">expanding this investigation to other 3D printer filaments, including flexible plastics such as </w:t>
      </w:r>
      <w:proofErr w:type="spellStart"/>
      <w:r>
        <w:rPr>
          <w:rFonts w:ascii="Times New Roman" w:eastAsia="Times New Roman" w:hAnsi="Times New Roman" w:cs="Times New Roman"/>
          <w:sz w:val="24"/>
          <w:szCs w:val="24"/>
        </w:rPr>
        <w:t>NinjaFlex</w:t>
      </w:r>
      <w:proofErr w:type="spellEnd"/>
      <w:r>
        <w:rPr>
          <w:rFonts w:ascii="Times New Roman" w:eastAsia="Times New Roman" w:hAnsi="Times New Roman" w:cs="Times New Roman"/>
          <w:sz w:val="24"/>
          <w:szCs w:val="24"/>
        </w:rPr>
        <w:t xml:space="preserve">, and then compare the correlation. </w:t>
      </w:r>
      <w:sdt>
        <w:sdtPr>
          <w:tag w:val="goog_rdk_4"/>
          <w:id w:val="-2041573909"/>
        </w:sdtPr>
        <w:sdtEndPr/>
        <w:sdtContent/>
      </w:sdt>
      <w:r>
        <w:rPr>
          <w:rFonts w:ascii="Times New Roman" w:eastAsia="Times New Roman" w:hAnsi="Times New Roman" w:cs="Times New Roman"/>
          <w:sz w:val="24"/>
          <w:szCs w:val="24"/>
        </w:rPr>
        <w:t>Furthermore, the effect of infill density should be examined in combination with other parameters such as infill pattern, layer thickness, build orientations, etc</w:t>
      </w:r>
      <w:r w:rsidR="00AD4146">
        <w:rPr>
          <w:rFonts w:ascii="Times New Roman" w:eastAsia="Times New Roman" w:hAnsi="Times New Roman" w:cs="Times New Roman"/>
          <w:sz w:val="24"/>
          <w:szCs w:val="24"/>
        </w:rPr>
        <w:t>. This will assist</w:t>
      </w:r>
      <w:r>
        <w:rPr>
          <w:rFonts w:ascii="Times New Roman" w:eastAsia="Times New Roman" w:hAnsi="Times New Roman" w:cs="Times New Roman"/>
          <w:sz w:val="24"/>
          <w:szCs w:val="24"/>
        </w:rPr>
        <w:t xml:space="preserve"> </w:t>
      </w:r>
      <w:r w:rsidR="00474D83">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determin</w:t>
      </w:r>
      <w:r w:rsidR="00474D83">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the optimal parameters for mechanical properties while minimising the weight and/or cost of the component. Finally, it is proposed that future investigations expand on the optical analysis used, to employ </w:t>
      </w:r>
      <w:r w:rsidR="00A377C1" w:rsidRPr="00A377C1">
        <w:rPr>
          <w:rFonts w:asciiTheme="majorBidi" w:hAnsiTheme="majorBidi" w:cstheme="majorBidi"/>
          <w:i/>
          <w:iCs/>
        </w:rPr>
        <w:t>Scanning Electron Microscop</w:t>
      </w:r>
      <w:r w:rsidR="00DF622A">
        <w:rPr>
          <w:rFonts w:asciiTheme="majorBidi" w:hAnsiTheme="majorBidi" w:cstheme="majorBidi"/>
          <w:i/>
          <w:iCs/>
        </w:rPr>
        <w:t>y</w:t>
      </w:r>
      <w:r w:rsidR="00A377C1" w:rsidRPr="00A377C1">
        <w:rPr>
          <w:rFonts w:asciiTheme="majorBidi" w:hAnsiTheme="majorBidi" w:cstheme="majorBidi"/>
          <w:i/>
          <w:iCs/>
        </w:rPr>
        <w:t xml:space="preserve"> (SEM)</w:t>
      </w:r>
      <w:r w:rsidR="00A377C1" w:rsidRPr="00DA0C33">
        <w:rPr>
          <w:rFonts w:asciiTheme="majorBidi" w:hAnsiTheme="majorBidi" w:cstheme="majorBidi"/>
        </w:rPr>
        <w:t xml:space="preserve"> </w:t>
      </w:r>
      <w:r>
        <w:rPr>
          <w:rFonts w:ascii="Times New Roman" w:eastAsia="Times New Roman" w:hAnsi="Times New Roman" w:cs="Times New Roman"/>
          <w:sz w:val="24"/>
          <w:szCs w:val="24"/>
        </w:rPr>
        <w:t xml:space="preserve">or </w:t>
      </w:r>
      <w:r w:rsidR="00CF0FDC" w:rsidRPr="00CF0FDC">
        <w:rPr>
          <w:rFonts w:ascii="Times New Roman" w:eastAsia="Times New Roman" w:hAnsi="Times New Roman" w:cs="Times New Roman"/>
          <w:i/>
          <w:iCs/>
          <w:sz w:val="24"/>
          <w:szCs w:val="24"/>
          <w:lang w:val="en-US"/>
        </w:rPr>
        <w:t xml:space="preserve">Micro Computed Tomography (Micro-CT) </w:t>
      </w:r>
      <w:r>
        <w:rPr>
          <w:rFonts w:ascii="Times New Roman" w:eastAsia="Times New Roman" w:hAnsi="Times New Roman" w:cs="Times New Roman"/>
          <w:sz w:val="24"/>
          <w:szCs w:val="24"/>
        </w:rPr>
        <w:t xml:space="preserve">to estimate the void fraction and confirm the </w:t>
      </w:r>
      <w:r w:rsidR="00CF0FDC">
        <w:rPr>
          <w:rFonts w:ascii="Times New Roman" w:eastAsia="Times New Roman" w:hAnsi="Times New Roman" w:cs="Times New Roman"/>
          <w:sz w:val="24"/>
          <w:szCs w:val="24"/>
        </w:rPr>
        <w:t xml:space="preserve">observed </w:t>
      </w:r>
      <w:r>
        <w:rPr>
          <w:rFonts w:ascii="Times New Roman" w:eastAsia="Times New Roman" w:hAnsi="Times New Roman" w:cs="Times New Roman"/>
          <w:sz w:val="24"/>
          <w:szCs w:val="24"/>
        </w:rPr>
        <w:t xml:space="preserve">mechanical tensile properties. </w:t>
      </w:r>
    </w:p>
    <w:p w14:paraId="7CEBD95F" w14:textId="77777777" w:rsidR="00904BC9" w:rsidRDefault="00904BC9" w:rsidP="0053715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B08717D" w14:textId="22C2E2F2" w:rsidR="00904BC9" w:rsidRPr="002B3B00" w:rsidRDefault="006D427E" w:rsidP="002B3B0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Acknowledgements</w:t>
      </w:r>
    </w:p>
    <w:p w14:paraId="6536C0E2" w14:textId="136D025C" w:rsidR="007E4A1F" w:rsidRDefault="006D427E" w:rsidP="00FC22C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authors would like to acknowledge Dr. </w:t>
      </w:r>
      <w:proofErr w:type="spellStart"/>
      <w:r>
        <w:rPr>
          <w:rFonts w:ascii="Times New Roman" w:eastAsia="Times New Roman" w:hAnsi="Times New Roman" w:cs="Times New Roman"/>
          <w:sz w:val="24"/>
          <w:szCs w:val="24"/>
        </w:rPr>
        <w:t>Julielynn</w:t>
      </w:r>
      <w:proofErr w:type="spellEnd"/>
      <w:r>
        <w:rPr>
          <w:rFonts w:ascii="Times New Roman" w:eastAsia="Times New Roman" w:hAnsi="Times New Roman" w:cs="Times New Roman"/>
          <w:sz w:val="24"/>
          <w:szCs w:val="24"/>
        </w:rPr>
        <w:t xml:space="preserve"> Wong of Medical Makers for providing the LulzbotMini 3D printer and materials. As well, special thanks to the supervisor of the Mechanical </w:t>
      </w:r>
      <w:r>
        <w:rPr>
          <w:rFonts w:ascii="Times New Roman" w:eastAsia="Times New Roman" w:hAnsi="Times New Roman" w:cs="Times New Roman"/>
          <w:sz w:val="24"/>
          <w:szCs w:val="24"/>
        </w:rPr>
        <w:lastRenderedPageBreak/>
        <w:t xml:space="preserve">and Aerospace Engineering Laboratories at Carleton University, Mr. </w:t>
      </w:r>
      <w:r w:rsidR="00A0543E">
        <w:rPr>
          <w:rFonts w:ascii="Times New Roman" w:eastAsia="Times New Roman" w:hAnsi="Times New Roman" w:cs="Times New Roman"/>
          <w:sz w:val="24"/>
          <w:szCs w:val="24"/>
        </w:rPr>
        <w:t>Steve</w:t>
      </w:r>
      <w:r>
        <w:rPr>
          <w:rFonts w:ascii="Times New Roman" w:eastAsia="Times New Roman" w:hAnsi="Times New Roman" w:cs="Times New Roman"/>
          <w:sz w:val="24"/>
          <w:szCs w:val="24"/>
        </w:rPr>
        <w:t xml:space="preserve"> Truttman</w:t>
      </w:r>
      <w:r w:rsidR="00512E71">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for the technical support and training provided.</w:t>
      </w:r>
    </w:p>
    <w:p w14:paraId="58004429" w14:textId="77777777" w:rsidR="00FC22CA" w:rsidRDefault="00FC22CA" w:rsidP="00FC22C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3B087181" w14:textId="77777777" w:rsidR="00904BC9" w:rsidRDefault="006D427E">
      <w:pPr>
        <w:pBdr>
          <w:top w:val="nil"/>
          <w:left w:val="nil"/>
          <w:bottom w:val="nil"/>
          <w:right w:val="nil"/>
          <w:between w:val="nil"/>
        </w:pBdr>
        <w:rPr>
          <w:rFonts w:ascii="Times New Roman" w:eastAsia="Times New Roman" w:hAnsi="Times New Roman" w:cs="Times New Roman"/>
          <w:b/>
          <w:color w:val="000000"/>
          <w:sz w:val="24"/>
          <w:szCs w:val="24"/>
        </w:rPr>
      </w:pPr>
      <w:r w:rsidRPr="203F8A3B">
        <w:rPr>
          <w:rFonts w:ascii="Times New Roman" w:eastAsia="Times New Roman" w:hAnsi="Times New Roman" w:cs="Times New Roman"/>
          <w:b/>
          <w:bCs/>
          <w:color w:val="000000" w:themeColor="text1"/>
          <w:sz w:val="24"/>
          <w:szCs w:val="24"/>
        </w:rPr>
        <w:t>References</w:t>
      </w:r>
    </w:p>
    <w:p w14:paraId="06AE956D" w14:textId="6276FE4E" w:rsidR="008F05AC" w:rsidRPr="008F05AC" w:rsidRDefault="00304A8D"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eastAsia="Times New Roman" w:hAnsi="Times New Roman" w:cs="Times New Roman"/>
          <w:color w:val="000000" w:themeColor="text1"/>
          <w:sz w:val="24"/>
          <w:szCs w:val="24"/>
        </w:rPr>
        <w:fldChar w:fldCharType="begin" w:fldLock="1"/>
      </w:r>
      <w:r w:rsidRPr="203F8A3B">
        <w:rPr>
          <w:rFonts w:ascii="Times New Roman" w:eastAsia="Times New Roman" w:hAnsi="Times New Roman" w:cs="Times New Roman"/>
          <w:color w:val="000000" w:themeColor="text1"/>
          <w:sz w:val="24"/>
          <w:szCs w:val="24"/>
        </w:rPr>
        <w:instrText xml:space="preserve">ADDIN Mendeley Bibliography CSL_BIBLIOGRAPHY </w:instrText>
      </w:r>
      <w:r>
        <w:rPr>
          <w:rFonts w:ascii="Times New Roman" w:eastAsia="Times New Roman" w:hAnsi="Times New Roman" w:cs="Times New Roman"/>
          <w:color w:val="000000" w:themeColor="text1"/>
          <w:sz w:val="24"/>
          <w:szCs w:val="24"/>
        </w:rPr>
        <w:fldChar w:fldCharType="separate"/>
      </w:r>
      <w:r w:rsidR="008F05AC" w:rsidRPr="008F05AC">
        <w:rPr>
          <w:rFonts w:ascii="Times New Roman" w:hAnsi="Times New Roman" w:cs="Times New Roman"/>
          <w:noProof/>
          <w:sz w:val="24"/>
          <w:szCs w:val="24"/>
        </w:rPr>
        <w:t>[1]</w:t>
      </w:r>
      <w:r w:rsidR="008F05AC" w:rsidRPr="008F05AC">
        <w:rPr>
          <w:rFonts w:ascii="Times New Roman" w:hAnsi="Times New Roman" w:cs="Times New Roman"/>
          <w:noProof/>
          <w:sz w:val="24"/>
          <w:szCs w:val="24"/>
        </w:rPr>
        <w:tab/>
        <w:t xml:space="preserve">M. Attaran, “The rise of 3-D printing: The advantages of additive manufacturing over traditional manufacturing,” </w:t>
      </w:r>
      <w:r w:rsidR="008F05AC" w:rsidRPr="008F05AC">
        <w:rPr>
          <w:rFonts w:ascii="Times New Roman" w:hAnsi="Times New Roman" w:cs="Times New Roman"/>
          <w:i/>
          <w:iCs/>
          <w:noProof/>
          <w:sz w:val="24"/>
          <w:szCs w:val="24"/>
        </w:rPr>
        <w:t>Bus. Horiz.</w:t>
      </w:r>
      <w:r w:rsidR="008F05AC" w:rsidRPr="008F05AC">
        <w:rPr>
          <w:rFonts w:ascii="Times New Roman" w:hAnsi="Times New Roman" w:cs="Times New Roman"/>
          <w:noProof/>
          <w:sz w:val="24"/>
          <w:szCs w:val="24"/>
        </w:rPr>
        <w:t>, vol. 60, no. 5, pp. 677–688, 2017.</w:t>
      </w:r>
    </w:p>
    <w:p w14:paraId="72A7243A"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[2]</w:t>
      </w:r>
      <w:r w:rsidRPr="008F05AC">
        <w:rPr>
          <w:rFonts w:ascii="Times New Roman" w:hAnsi="Times New Roman" w:cs="Times New Roman"/>
          <w:noProof/>
          <w:sz w:val="24"/>
          <w:szCs w:val="24"/>
        </w:rPr>
        <w:tab/>
        <w:t xml:space="preserve">W. Gao </w:t>
      </w:r>
      <w:r w:rsidRPr="008F05AC">
        <w:rPr>
          <w:rFonts w:ascii="Times New Roman" w:hAnsi="Times New Roman" w:cs="Times New Roman"/>
          <w:i/>
          <w:iCs/>
          <w:noProof/>
          <w:sz w:val="24"/>
          <w:szCs w:val="24"/>
        </w:rPr>
        <w:t>et al.</w:t>
      </w:r>
      <w:r w:rsidRPr="008F05AC">
        <w:rPr>
          <w:rFonts w:ascii="Times New Roman" w:hAnsi="Times New Roman" w:cs="Times New Roman"/>
          <w:noProof/>
          <w:sz w:val="24"/>
          <w:szCs w:val="24"/>
        </w:rPr>
        <w:t xml:space="preserve">, “The status, challenges, and future of additive manufacturing in engineering,” </w:t>
      </w:r>
      <w:r w:rsidRPr="008F05AC">
        <w:rPr>
          <w:rFonts w:ascii="Times New Roman" w:hAnsi="Times New Roman" w:cs="Times New Roman"/>
          <w:i/>
          <w:iCs/>
          <w:noProof/>
          <w:sz w:val="24"/>
          <w:szCs w:val="24"/>
        </w:rPr>
        <w:t>Comput. Des.</w:t>
      </w:r>
      <w:r w:rsidRPr="008F05AC">
        <w:rPr>
          <w:rFonts w:ascii="Times New Roman" w:hAnsi="Times New Roman" w:cs="Times New Roman"/>
          <w:noProof/>
          <w:sz w:val="24"/>
          <w:szCs w:val="24"/>
        </w:rPr>
        <w:t>, vol. 69, pp. 65–89, 2015.</w:t>
      </w:r>
    </w:p>
    <w:p w14:paraId="1125B6AA"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[3]</w:t>
      </w:r>
      <w:r w:rsidRPr="008F05AC">
        <w:rPr>
          <w:rFonts w:ascii="Times New Roman" w:hAnsi="Times New Roman" w:cs="Times New Roman"/>
          <w:noProof/>
          <w:sz w:val="24"/>
          <w:szCs w:val="24"/>
        </w:rPr>
        <w:tab/>
        <w:t xml:space="preserve">C. Weller, R. Kleer, and F. T. Piller, “Economic implications of 3D printing: Market structure models in light of additive manufacturing revisited,” </w:t>
      </w:r>
      <w:r w:rsidRPr="008F05AC">
        <w:rPr>
          <w:rFonts w:ascii="Times New Roman" w:hAnsi="Times New Roman" w:cs="Times New Roman"/>
          <w:i/>
          <w:iCs/>
          <w:noProof/>
          <w:sz w:val="24"/>
          <w:szCs w:val="24"/>
        </w:rPr>
        <w:t>Int. J. Prod. Econ.</w:t>
      </w:r>
      <w:r w:rsidRPr="008F05AC">
        <w:rPr>
          <w:rFonts w:ascii="Times New Roman" w:hAnsi="Times New Roman" w:cs="Times New Roman"/>
          <w:noProof/>
          <w:sz w:val="24"/>
          <w:szCs w:val="24"/>
        </w:rPr>
        <w:t>, vol. 164, pp. 43–56, 2015.</w:t>
      </w:r>
    </w:p>
    <w:p w14:paraId="6EDD5951"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[4]</w:t>
      </w:r>
      <w:r w:rsidRPr="008F05AC">
        <w:rPr>
          <w:rFonts w:ascii="Times New Roman" w:hAnsi="Times New Roman" w:cs="Times New Roman"/>
          <w:noProof/>
          <w:sz w:val="24"/>
          <w:szCs w:val="24"/>
        </w:rPr>
        <w:tab/>
        <w:t xml:space="preserve">B. Vayre, F. Vignat, and F. Villeneuve, “Designing for additive manufacturing,” </w:t>
      </w:r>
      <w:r w:rsidRPr="008F05AC">
        <w:rPr>
          <w:rFonts w:ascii="Times New Roman" w:hAnsi="Times New Roman" w:cs="Times New Roman"/>
          <w:i/>
          <w:iCs/>
          <w:noProof/>
          <w:sz w:val="24"/>
          <w:szCs w:val="24"/>
        </w:rPr>
        <w:t>Procedia CIRP</w:t>
      </w:r>
      <w:r w:rsidRPr="008F05AC">
        <w:rPr>
          <w:rFonts w:ascii="Times New Roman" w:hAnsi="Times New Roman" w:cs="Times New Roman"/>
          <w:noProof/>
          <w:sz w:val="24"/>
          <w:szCs w:val="24"/>
        </w:rPr>
        <w:t>, vol. 3, no. 1, pp. 632–637, 2012.</w:t>
      </w:r>
    </w:p>
    <w:p w14:paraId="3CB87628"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[5]</w:t>
      </w:r>
      <w:r w:rsidRPr="008F05AC">
        <w:rPr>
          <w:rFonts w:ascii="Times New Roman" w:hAnsi="Times New Roman" w:cs="Times New Roman"/>
          <w:noProof/>
          <w:sz w:val="24"/>
          <w:szCs w:val="24"/>
        </w:rPr>
        <w:tab/>
        <w:t xml:space="preserve">M. Marya, V. Singh, S. Marya, and J. Y. Hascoet, “Microstructural Development and Technical Challenges in Laser Additive Manufacturing: Case Study with a 316L Industrial Part,” </w:t>
      </w:r>
      <w:r w:rsidRPr="008F05AC">
        <w:rPr>
          <w:rFonts w:ascii="Times New Roman" w:hAnsi="Times New Roman" w:cs="Times New Roman"/>
          <w:i/>
          <w:iCs/>
          <w:noProof/>
          <w:sz w:val="24"/>
          <w:szCs w:val="24"/>
        </w:rPr>
        <w:t>Metall. Mater. Trans. B Process Metall. Mater. Process. Sci.</w:t>
      </w:r>
      <w:r w:rsidRPr="008F05AC">
        <w:rPr>
          <w:rFonts w:ascii="Times New Roman" w:hAnsi="Times New Roman" w:cs="Times New Roman"/>
          <w:noProof/>
          <w:sz w:val="24"/>
          <w:szCs w:val="24"/>
        </w:rPr>
        <w:t>, vol. 46, pp. 1654–1665, 2015.</w:t>
      </w:r>
    </w:p>
    <w:p w14:paraId="0B99AE95"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[6]</w:t>
      </w:r>
      <w:r w:rsidRPr="008F05AC">
        <w:rPr>
          <w:rFonts w:ascii="Times New Roman" w:hAnsi="Times New Roman" w:cs="Times New Roman"/>
          <w:noProof/>
          <w:sz w:val="24"/>
          <w:szCs w:val="24"/>
        </w:rPr>
        <w:tab/>
        <w:t xml:space="preserve">Airbus, “Airbus Technical Magazine,” </w:t>
      </w:r>
      <w:r w:rsidRPr="008F05AC">
        <w:rPr>
          <w:rFonts w:ascii="Times New Roman" w:hAnsi="Times New Roman" w:cs="Times New Roman"/>
          <w:i/>
          <w:iCs/>
          <w:noProof/>
          <w:sz w:val="24"/>
          <w:szCs w:val="24"/>
        </w:rPr>
        <w:t>Flight Airworth. Support Technol.</w:t>
      </w:r>
      <w:r w:rsidRPr="008F05AC">
        <w:rPr>
          <w:rFonts w:ascii="Times New Roman" w:hAnsi="Times New Roman" w:cs="Times New Roman"/>
          <w:noProof/>
          <w:sz w:val="24"/>
          <w:szCs w:val="24"/>
        </w:rPr>
        <w:t>, no. 55, p. 34, 2015.</w:t>
      </w:r>
    </w:p>
    <w:p w14:paraId="21CB39A3"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[7]</w:t>
      </w:r>
      <w:r w:rsidRPr="008F05AC">
        <w:rPr>
          <w:rFonts w:ascii="Times New Roman" w:hAnsi="Times New Roman" w:cs="Times New Roman"/>
          <w:noProof/>
          <w:sz w:val="24"/>
          <w:szCs w:val="24"/>
        </w:rPr>
        <w:tab/>
        <w:t xml:space="preserve">S. Mellor, L. Hao, and D. Zhang, “Additive manufacturing: A framework for implementation,” </w:t>
      </w:r>
      <w:r w:rsidRPr="008F05AC">
        <w:rPr>
          <w:rFonts w:ascii="Times New Roman" w:hAnsi="Times New Roman" w:cs="Times New Roman"/>
          <w:i/>
          <w:iCs/>
          <w:noProof/>
          <w:sz w:val="24"/>
          <w:szCs w:val="24"/>
        </w:rPr>
        <w:t>Int. J. Prod. Econ.</w:t>
      </w:r>
      <w:r w:rsidRPr="008F05AC">
        <w:rPr>
          <w:rFonts w:ascii="Times New Roman" w:hAnsi="Times New Roman" w:cs="Times New Roman"/>
          <w:noProof/>
          <w:sz w:val="24"/>
          <w:szCs w:val="24"/>
        </w:rPr>
        <w:t>, vol. 149, pp. 194–201, 2014.</w:t>
      </w:r>
    </w:p>
    <w:p w14:paraId="0C6EDBD7"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[8]</w:t>
      </w:r>
      <w:r w:rsidRPr="008F05AC">
        <w:rPr>
          <w:rFonts w:ascii="Times New Roman" w:hAnsi="Times New Roman" w:cs="Times New Roman"/>
          <w:noProof/>
          <w:sz w:val="24"/>
          <w:szCs w:val="24"/>
        </w:rPr>
        <w:tab/>
        <w:t xml:space="preserve">A. Klodowski, H. Eskelinen, and S. Semken, “Leakage-proof nozzle design for RepRap community 3D printer,” </w:t>
      </w:r>
      <w:r w:rsidRPr="008F05AC">
        <w:rPr>
          <w:rFonts w:ascii="Times New Roman" w:hAnsi="Times New Roman" w:cs="Times New Roman"/>
          <w:i/>
          <w:iCs/>
          <w:noProof/>
          <w:sz w:val="24"/>
          <w:szCs w:val="24"/>
        </w:rPr>
        <w:t>Robotica</w:t>
      </w:r>
      <w:r w:rsidRPr="008F05AC">
        <w:rPr>
          <w:rFonts w:ascii="Times New Roman" w:hAnsi="Times New Roman" w:cs="Times New Roman"/>
          <w:noProof/>
          <w:sz w:val="24"/>
          <w:szCs w:val="24"/>
        </w:rPr>
        <w:t>, vol. 33, no. 4, pp. 721–746, 2015.</w:t>
      </w:r>
    </w:p>
    <w:p w14:paraId="13F46E5F"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[9]</w:t>
      </w:r>
      <w:r w:rsidRPr="008F05AC">
        <w:rPr>
          <w:rFonts w:ascii="Times New Roman" w:hAnsi="Times New Roman" w:cs="Times New Roman"/>
          <w:noProof/>
          <w:sz w:val="24"/>
          <w:szCs w:val="24"/>
        </w:rPr>
        <w:tab/>
        <w:t xml:space="preserve">S. Nelaturi and V. Shapiro, “Representation and analysis of additively manufactured parts,” </w:t>
      </w:r>
      <w:r w:rsidRPr="008F05AC">
        <w:rPr>
          <w:rFonts w:ascii="Times New Roman" w:hAnsi="Times New Roman" w:cs="Times New Roman"/>
          <w:i/>
          <w:iCs/>
          <w:noProof/>
          <w:sz w:val="24"/>
          <w:szCs w:val="24"/>
        </w:rPr>
        <w:t>CAD Comput. Aided Des.</w:t>
      </w:r>
      <w:r w:rsidRPr="008F05AC">
        <w:rPr>
          <w:rFonts w:ascii="Times New Roman" w:hAnsi="Times New Roman" w:cs="Times New Roman"/>
          <w:noProof/>
          <w:sz w:val="24"/>
          <w:szCs w:val="24"/>
        </w:rPr>
        <w:t>, vol. 67–68, pp. 13–23, 2015.</w:t>
      </w:r>
    </w:p>
    <w:p w14:paraId="233AECE2"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[10]</w:t>
      </w:r>
      <w:r w:rsidRPr="008F05AC">
        <w:rPr>
          <w:rFonts w:ascii="Times New Roman" w:hAnsi="Times New Roman" w:cs="Times New Roman"/>
          <w:noProof/>
          <w:sz w:val="24"/>
          <w:szCs w:val="24"/>
        </w:rPr>
        <w:tab/>
        <w:t xml:space="preserve">J. W. Stansbury and M. J. Idacavage, “3D printing with polymers: Challenges among expanding options and opportunities,” </w:t>
      </w:r>
      <w:r w:rsidRPr="008F05AC">
        <w:rPr>
          <w:rFonts w:ascii="Times New Roman" w:hAnsi="Times New Roman" w:cs="Times New Roman"/>
          <w:i/>
          <w:iCs/>
          <w:noProof/>
          <w:sz w:val="24"/>
          <w:szCs w:val="24"/>
        </w:rPr>
        <w:t>Dent. Mater.</w:t>
      </w:r>
      <w:r w:rsidRPr="008F05AC">
        <w:rPr>
          <w:rFonts w:ascii="Times New Roman" w:hAnsi="Times New Roman" w:cs="Times New Roman"/>
          <w:noProof/>
          <w:sz w:val="24"/>
          <w:szCs w:val="24"/>
        </w:rPr>
        <w:t>, vol. 32, no. 1, pp. 54–64, 2016.</w:t>
      </w:r>
    </w:p>
    <w:p w14:paraId="269E60B0"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[11]</w:t>
      </w:r>
      <w:r w:rsidRPr="008F05AC">
        <w:rPr>
          <w:rFonts w:ascii="Times New Roman" w:hAnsi="Times New Roman" w:cs="Times New Roman"/>
          <w:noProof/>
          <w:sz w:val="24"/>
          <w:szCs w:val="24"/>
        </w:rPr>
        <w:tab/>
        <w:t xml:space="preserve">B. Rankouhi, S. Javadpour, F. Delfanian, and T. Letcher, “Failure Analysis and Mechanical Characterization of 3D Printed ABS With Respect to Layer Thickness and Orientation,” </w:t>
      </w:r>
      <w:r w:rsidRPr="008F05AC">
        <w:rPr>
          <w:rFonts w:ascii="Times New Roman" w:hAnsi="Times New Roman" w:cs="Times New Roman"/>
          <w:i/>
          <w:iCs/>
          <w:noProof/>
          <w:sz w:val="24"/>
          <w:szCs w:val="24"/>
        </w:rPr>
        <w:t>J. Fail. Anal. Prev.</w:t>
      </w:r>
      <w:r w:rsidRPr="008F05AC">
        <w:rPr>
          <w:rFonts w:ascii="Times New Roman" w:hAnsi="Times New Roman" w:cs="Times New Roman"/>
          <w:noProof/>
          <w:sz w:val="24"/>
          <w:szCs w:val="24"/>
        </w:rPr>
        <w:t>, vol. 16, no. 3, pp. 467–481, 2016.</w:t>
      </w:r>
    </w:p>
    <w:p w14:paraId="24EFF776"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[12]</w:t>
      </w:r>
      <w:r w:rsidRPr="008F05AC">
        <w:rPr>
          <w:rFonts w:ascii="Times New Roman" w:hAnsi="Times New Roman" w:cs="Times New Roman"/>
          <w:noProof/>
          <w:sz w:val="24"/>
          <w:szCs w:val="24"/>
        </w:rPr>
        <w:tab/>
        <w:t xml:space="preserve">O. H. Ezeh and L. Susmel, “Fatigue behaviour of additively manufactured polylactide (PLA),” </w:t>
      </w:r>
      <w:r w:rsidRPr="008F05AC">
        <w:rPr>
          <w:rFonts w:ascii="Times New Roman" w:hAnsi="Times New Roman" w:cs="Times New Roman"/>
          <w:i/>
          <w:iCs/>
          <w:noProof/>
          <w:sz w:val="24"/>
          <w:szCs w:val="24"/>
        </w:rPr>
        <w:t>Procedia Struct. Integr.</w:t>
      </w:r>
      <w:r w:rsidRPr="008F05AC">
        <w:rPr>
          <w:rFonts w:ascii="Times New Roman" w:hAnsi="Times New Roman" w:cs="Times New Roman"/>
          <w:noProof/>
          <w:sz w:val="24"/>
          <w:szCs w:val="24"/>
        </w:rPr>
        <w:t>, vol. 13, pp. 728–734, 2018.</w:t>
      </w:r>
    </w:p>
    <w:p w14:paraId="24F53433"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[13]</w:t>
      </w:r>
      <w:r w:rsidRPr="008F05AC">
        <w:rPr>
          <w:rFonts w:ascii="Times New Roman" w:hAnsi="Times New Roman" w:cs="Times New Roman"/>
          <w:noProof/>
          <w:sz w:val="24"/>
          <w:szCs w:val="24"/>
        </w:rPr>
        <w:tab/>
        <w:t xml:space="preserve">A. C. Brown and D. De Beer, “Development of a stereolithography (STL) slicing and G-code generation algorithm for an entry level 3-D printer,” </w:t>
      </w:r>
      <w:r w:rsidRPr="008F05AC">
        <w:rPr>
          <w:rFonts w:ascii="Times New Roman" w:hAnsi="Times New Roman" w:cs="Times New Roman"/>
          <w:i/>
          <w:iCs/>
          <w:noProof/>
          <w:sz w:val="24"/>
          <w:szCs w:val="24"/>
        </w:rPr>
        <w:t>IEEE AFRICON Conf.</w:t>
      </w:r>
      <w:r w:rsidRPr="008F05AC">
        <w:rPr>
          <w:rFonts w:ascii="Times New Roman" w:hAnsi="Times New Roman" w:cs="Times New Roman"/>
          <w:noProof/>
          <w:sz w:val="24"/>
          <w:szCs w:val="24"/>
        </w:rPr>
        <w:t>, pp. 1–5, 2013.</w:t>
      </w:r>
    </w:p>
    <w:p w14:paraId="6DE04332"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[14]</w:t>
      </w:r>
      <w:r w:rsidRPr="008F05AC">
        <w:rPr>
          <w:rFonts w:ascii="Times New Roman" w:hAnsi="Times New Roman" w:cs="Times New Roman"/>
          <w:noProof/>
          <w:sz w:val="24"/>
          <w:szCs w:val="24"/>
        </w:rPr>
        <w:tab/>
        <w:t xml:space="preserve">L. Englert, S. Dietrich, and P. Pinter, “Investigations on printing path dependent properties of additively manufactured samples using micro computed tomography,” </w:t>
      </w:r>
      <w:r w:rsidRPr="008F05AC">
        <w:rPr>
          <w:rFonts w:ascii="Times New Roman" w:hAnsi="Times New Roman" w:cs="Times New Roman"/>
          <w:i/>
          <w:iCs/>
          <w:noProof/>
          <w:sz w:val="24"/>
          <w:szCs w:val="24"/>
        </w:rPr>
        <w:t xml:space="preserve">Rapid Prototyp. </w:t>
      </w:r>
      <w:r w:rsidRPr="008F05AC">
        <w:rPr>
          <w:rFonts w:ascii="Times New Roman" w:hAnsi="Times New Roman" w:cs="Times New Roman"/>
          <w:i/>
          <w:iCs/>
          <w:noProof/>
          <w:sz w:val="24"/>
          <w:szCs w:val="24"/>
        </w:rPr>
        <w:lastRenderedPageBreak/>
        <w:t>J.</w:t>
      </w:r>
      <w:r w:rsidRPr="008F05AC">
        <w:rPr>
          <w:rFonts w:ascii="Times New Roman" w:hAnsi="Times New Roman" w:cs="Times New Roman"/>
          <w:noProof/>
          <w:sz w:val="24"/>
          <w:szCs w:val="24"/>
        </w:rPr>
        <w:t>, vol. 26, no. 9, pp. 1603–1614, 2020.</w:t>
      </w:r>
    </w:p>
    <w:p w14:paraId="4F7EB79F"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[15]</w:t>
      </w:r>
      <w:r w:rsidRPr="008F05AC">
        <w:rPr>
          <w:rFonts w:ascii="Times New Roman" w:hAnsi="Times New Roman" w:cs="Times New Roman"/>
          <w:noProof/>
          <w:sz w:val="24"/>
          <w:szCs w:val="24"/>
        </w:rPr>
        <w:tab/>
        <w:t xml:space="preserve">B. Aloyaydi, S. Sivasankaran, and A. Mustafa, “Investigation of infill-patterns on mechanical response of 3D printed poly-lactic-acid,” </w:t>
      </w:r>
      <w:r w:rsidRPr="008F05AC">
        <w:rPr>
          <w:rFonts w:ascii="Times New Roman" w:hAnsi="Times New Roman" w:cs="Times New Roman"/>
          <w:i/>
          <w:iCs/>
          <w:noProof/>
          <w:sz w:val="24"/>
          <w:szCs w:val="24"/>
        </w:rPr>
        <w:t>Polym. Test.</w:t>
      </w:r>
      <w:r w:rsidRPr="008F05AC">
        <w:rPr>
          <w:rFonts w:ascii="Times New Roman" w:hAnsi="Times New Roman" w:cs="Times New Roman"/>
          <w:noProof/>
          <w:sz w:val="24"/>
          <w:szCs w:val="24"/>
        </w:rPr>
        <w:t>, vol. 87, no. March, p. 106557, 2020.</w:t>
      </w:r>
    </w:p>
    <w:p w14:paraId="4B571C50"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[16]</w:t>
      </w:r>
      <w:r w:rsidRPr="008F05AC">
        <w:rPr>
          <w:rFonts w:ascii="Times New Roman" w:hAnsi="Times New Roman" w:cs="Times New Roman"/>
          <w:noProof/>
          <w:sz w:val="24"/>
          <w:szCs w:val="24"/>
        </w:rPr>
        <w:tab/>
        <w:t xml:space="preserve">D. L. D. Bourell, J. J. Beaman, M. C. Leu, and D. W. Rosen, “A brief history of additive manufacturing and the 2009 roadmap for additive manufacturing: looking back and looking ahead,” </w:t>
      </w:r>
      <w:r w:rsidRPr="008F05AC">
        <w:rPr>
          <w:rFonts w:ascii="Times New Roman" w:hAnsi="Times New Roman" w:cs="Times New Roman"/>
          <w:i/>
          <w:iCs/>
          <w:noProof/>
          <w:sz w:val="24"/>
          <w:szCs w:val="24"/>
        </w:rPr>
        <w:t>Rapid Technol.</w:t>
      </w:r>
      <w:r w:rsidRPr="008F05AC">
        <w:rPr>
          <w:rFonts w:ascii="Times New Roman" w:hAnsi="Times New Roman" w:cs="Times New Roman"/>
          <w:noProof/>
          <w:sz w:val="24"/>
          <w:szCs w:val="24"/>
        </w:rPr>
        <w:t>, no. 2, pp. 5–11, 2009.</w:t>
      </w:r>
    </w:p>
    <w:p w14:paraId="67E602D3"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[17]</w:t>
      </w:r>
      <w:r w:rsidRPr="008F05AC">
        <w:rPr>
          <w:rFonts w:ascii="Times New Roman" w:hAnsi="Times New Roman" w:cs="Times New Roman"/>
          <w:noProof/>
          <w:sz w:val="24"/>
          <w:szCs w:val="24"/>
        </w:rPr>
        <w:tab/>
        <w:t xml:space="preserve">ASTM International, “Standard test method for tensile properties of plastics,” </w:t>
      </w:r>
      <w:r w:rsidRPr="008F05AC">
        <w:rPr>
          <w:rFonts w:ascii="Times New Roman" w:hAnsi="Times New Roman" w:cs="Times New Roman"/>
          <w:i/>
          <w:iCs/>
          <w:noProof/>
          <w:sz w:val="24"/>
          <w:szCs w:val="24"/>
        </w:rPr>
        <w:t>ASTM Int.</w:t>
      </w:r>
      <w:r w:rsidRPr="008F05AC">
        <w:rPr>
          <w:rFonts w:ascii="Times New Roman" w:hAnsi="Times New Roman" w:cs="Times New Roman"/>
          <w:noProof/>
          <w:sz w:val="24"/>
          <w:szCs w:val="24"/>
        </w:rPr>
        <w:t>, vol. 08, pp. 46–58, 2003.</w:t>
      </w:r>
    </w:p>
    <w:p w14:paraId="7E0749B7"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szCs w:val="24"/>
        </w:rPr>
      </w:pPr>
      <w:r w:rsidRPr="008F05AC">
        <w:rPr>
          <w:rFonts w:ascii="Times New Roman" w:hAnsi="Times New Roman" w:cs="Times New Roman"/>
          <w:noProof/>
          <w:sz w:val="24"/>
          <w:szCs w:val="24"/>
        </w:rPr>
        <w:t>[18]</w:t>
      </w:r>
      <w:r w:rsidRPr="008F05AC">
        <w:rPr>
          <w:rFonts w:ascii="Times New Roman" w:hAnsi="Times New Roman" w:cs="Times New Roman"/>
          <w:noProof/>
          <w:sz w:val="24"/>
          <w:szCs w:val="24"/>
        </w:rPr>
        <w:tab/>
        <w:t xml:space="preserve">J. C. Camargo, Á. R. Machado, E. C. Almeida, and E. F. M. S. Silva, “Mechanical properties of PLA-graphene filament for FDM 3D printing,” </w:t>
      </w:r>
      <w:r w:rsidRPr="008F05AC">
        <w:rPr>
          <w:rFonts w:ascii="Times New Roman" w:hAnsi="Times New Roman" w:cs="Times New Roman"/>
          <w:i/>
          <w:iCs/>
          <w:noProof/>
          <w:sz w:val="24"/>
          <w:szCs w:val="24"/>
        </w:rPr>
        <w:t>Int. J. Adv. Manuf. Technol.</w:t>
      </w:r>
      <w:r w:rsidRPr="008F05AC">
        <w:rPr>
          <w:rFonts w:ascii="Times New Roman" w:hAnsi="Times New Roman" w:cs="Times New Roman"/>
          <w:noProof/>
          <w:sz w:val="24"/>
          <w:szCs w:val="24"/>
        </w:rPr>
        <w:t>, vol. 103, no. 5–8, pp. 2423–2443, 2019.</w:t>
      </w:r>
    </w:p>
    <w:p w14:paraId="78A3F55A" w14:textId="77777777" w:rsidR="008F05AC" w:rsidRPr="008F05AC" w:rsidRDefault="008F05AC" w:rsidP="008F05AC">
      <w:pPr>
        <w:widowControl w:val="0"/>
        <w:autoSpaceDE w:val="0"/>
        <w:autoSpaceDN w:val="0"/>
        <w:adjustRightInd w:val="0"/>
        <w:spacing w:line="240" w:lineRule="auto"/>
        <w:ind w:left="640" w:hanging="640"/>
        <w:rPr>
          <w:rFonts w:ascii="Times New Roman" w:hAnsi="Times New Roman" w:cs="Times New Roman"/>
          <w:noProof/>
          <w:sz w:val="24"/>
        </w:rPr>
      </w:pPr>
      <w:r w:rsidRPr="008F05AC">
        <w:rPr>
          <w:rFonts w:ascii="Times New Roman" w:hAnsi="Times New Roman" w:cs="Times New Roman"/>
          <w:noProof/>
          <w:sz w:val="24"/>
          <w:szCs w:val="24"/>
        </w:rPr>
        <w:t>[19]</w:t>
      </w:r>
      <w:r w:rsidRPr="008F05AC">
        <w:rPr>
          <w:rFonts w:ascii="Times New Roman" w:hAnsi="Times New Roman" w:cs="Times New Roman"/>
          <w:noProof/>
          <w:sz w:val="24"/>
          <w:szCs w:val="24"/>
        </w:rPr>
        <w:tab/>
        <w:t xml:space="preserve">L. Bergonzi, M. Vettori, L. Stefanini, and L. D’Alcamo, “Different infill geometry influence on mechanical properties of FDM produced PLA,” </w:t>
      </w:r>
      <w:r w:rsidRPr="008F05AC">
        <w:rPr>
          <w:rFonts w:ascii="Times New Roman" w:hAnsi="Times New Roman" w:cs="Times New Roman"/>
          <w:i/>
          <w:iCs/>
          <w:noProof/>
          <w:sz w:val="24"/>
          <w:szCs w:val="24"/>
        </w:rPr>
        <w:t>IOP Conf. Ser. Mater. Sci. Eng.</w:t>
      </w:r>
      <w:r w:rsidRPr="008F05AC">
        <w:rPr>
          <w:rFonts w:ascii="Times New Roman" w:hAnsi="Times New Roman" w:cs="Times New Roman"/>
          <w:noProof/>
          <w:sz w:val="24"/>
          <w:szCs w:val="24"/>
        </w:rPr>
        <w:t>, vol. 1038, no. 1, p. 012071, 2021.</w:t>
      </w:r>
    </w:p>
    <w:p w14:paraId="3BB6BDD4" w14:textId="197E3761" w:rsidR="00304A8D" w:rsidRPr="00304A8D" w:rsidRDefault="00304A8D">
      <w:pPr>
        <w:pBdr>
          <w:top w:val="nil"/>
          <w:left w:val="nil"/>
          <w:bottom w:val="nil"/>
          <w:right w:val="nil"/>
          <w:between w:val="nil"/>
        </w:pBd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fldChar w:fldCharType="end"/>
      </w:r>
    </w:p>
    <w:sectPr w:rsidR="00304A8D" w:rsidRPr="00304A8D">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F32C0" w14:textId="77777777" w:rsidR="00505A5F" w:rsidRDefault="00505A5F">
      <w:pPr>
        <w:spacing w:after="0" w:line="240" w:lineRule="auto"/>
      </w:pPr>
      <w:r>
        <w:separator/>
      </w:r>
    </w:p>
  </w:endnote>
  <w:endnote w:type="continuationSeparator" w:id="0">
    <w:p w14:paraId="3AB6AF82" w14:textId="77777777" w:rsidR="00505A5F" w:rsidRDefault="00505A5F">
      <w:pPr>
        <w:spacing w:after="0" w:line="240" w:lineRule="auto"/>
      </w:pPr>
      <w:r>
        <w:continuationSeparator/>
      </w:r>
    </w:p>
  </w:endnote>
  <w:endnote w:type="continuationNotice" w:id="1">
    <w:p w14:paraId="4DF1901F" w14:textId="77777777" w:rsidR="00505A5F" w:rsidRDefault="00505A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871A3" w14:textId="77777777" w:rsidR="00904BC9" w:rsidRDefault="006D427E">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FC39B5">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3B0871A4" w14:textId="77777777" w:rsidR="00904BC9" w:rsidRDefault="00904BC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035A4" w14:textId="77777777" w:rsidR="00505A5F" w:rsidRDefault="00505A5F">
      <w:pPr>
        <w:spacing w:after="0" w:line="240" w:lineRule="auto"/>
      </w:pPr>
      <w:r>
        <w:separator/>
      </w:r>
    </w:p>
  </w:footnote>
  <w:footnote w:type="continuationSeparator" w:id="0">
    <w:p w14:paraId="752A6DD3" w14:textId="77777777" w:rsidR="00505A5F" w:rsidRDefault="00505A5F">
      <w:pPr>
        <w:spacing w:after="0" w:line="240" w:lineRule="auto"/>
      </w:pPr>
      <w:r>
        <w:continuationSeparator/>
      </w:r>
    </w:p>
  </w:footnote>
  <w:footnote w:type="continuationNotice" w:id="1">
    <w:p w14:paraId="3C15D019" w14:textId="77777777" w:rsidR="00505A5F" w:rsidRDefault="00505A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7089B"/>
    <w:multiLevelType w:val="multilevel"/>
    <w:tmpl w:val="91C85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FB1D2E"/>
    <w:multiLevelType w:val="multilevel"/>
    <w:tmpl w:val="553AE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3F45B4"/>
    <w:multiLevelType w:val="multilevel"/>
    <w:tmpl w:val="B588B6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A56D03"/>
    <w:multiLevelType w:val="multilevel"/>
    <w:tmpl w:val="91F26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B1219B"/>
    <w:multiLevelType w:val="multilevel"/>
    <w:tmpl w:val="EEAA74C6"/>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7C0E07BB"/>
    <w:multiLevelType w:val="multilevel"/>
    <w:tmpl w:val="662AE5C2"/>
    <w:lvl w:ilvl="0">
      <w:start w:val="3"/>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1MDU2sbS0NDawMDJS0lEKTi0uzszPAykwrAUAM7AOoiwAAAA="/>
  </w:docVars>
  <w:rsids>
    <w:rsidRoot w:val="00904BC9"/>
    <w:rsid w:val="00002970"/>
    <w:rsid w:val="0000389A"/>
    <w:rsid w:val="000267B5"/>
    <w:rsid w:val="00033755"/>
    <w:rsid w:val="000617DD"/>
    <w:rsid w:val="00064D41"/>
    <w:rsid w:val="00072F82"/>
    <w:rsid w:val="0007621D"/>
    <w:rsid w:val="000813C4"/>
    <w:rsid w:val="000A71FE"/>
    <w:rsid w:val="000C1EE1"/>
    <w:rsid w:val="000C270C"/>
    <w:rsid w:val="000C34D4"/>
    <w:rsid w:val="000D1422"/>
    <w:rsid w:val="000D1D82"/>
    <w:rsid w:val="000D6598"/>
    <w:rsid w:val="000E101D"/>
    <w:rsid w:val="000E1242"/>
    <w:rsid w:val="000E5D31"/>
    <w:rsid w:val="000F1C46"/>
    <w:rsid w:val="000F71C2"/>
    <w:rsid w:val="00102811"/>
    <w:rsid w:val="001030FC"/>
    <w:rsid w:val="00114799"/>
    <w:rsid w:val="001163BF"/>
    <w:rsid w:val="001258B3"/>
    <w:rsid w:val="001268AE"/>
    <w:rsid w:val="00127B10"/>
    <w:rsid w:val="00134EA1"/>
    <w:rsid w:val="00141091"/>
    <w:rsid w:val="00147BF0"/>
    <w:rsid w:val="00174F6A"/>
    <w:rsid w:val="001855CD"/>
    <w:rsid w:val="0018566F"/>
    <w:rsid w:val="001879DD"/>
    <w:rsid w:val="00190558"/>
    <w:rsid w:val="001944AD"/>
    <w:rsid w:val="0019678E"/>
    <w:rsid w:val="001A351E"/>
    <w:rsid w:val="001A4C2C"/>
    <w:rsid w:val="001A558F"/>
    <w:rsid w:val="001B20C4"/>
    <w:rsid w:val="001B4237"/>
    <w:rsid w:val="001C2E6C"/>
    <w:rsid w:val="001C48BD"/>
    <w:rsid w:val="001C64DD"/>
    <w:rsid w:val="001D527B"/>
    <w:rsid w:val="001E6970"/>
    <w:rsid w:val="001F5BE3"/>
    <w:rsid w:val="00207690"/>
    <w:rsid w:val="0021294F"/>
    <w:rsid w:val="00215E54"/>
    <w:rsid w:val="00220DCC"/>
    <w:rsid w:val="0022425F"/>
    <w:rsid w:val="00231C59"/>
    <w:rsid w:val="002323FA"/>
    <w:rsid w:val="0023783F"/>
    <w:rsid w:val="00240E73"/>
    <w:rsid w:val="00246A2C"/>
    <w:rsid w:val="00247F6F"/>
    <w:rsid w:val="002532BE"/>
    <w:rsid w:val="00254699"/>
    <w:rsid w:val="00256099"/>
    <w:rsid w:val="002672E0"/>
    <w:rsid w:val="0026739F"/>
    <w:rsid w:val="00297045"/>
    <w:rsid w:val="002A290D"/>
    <w:rsid w:val="002A6E43"/>
    <w:rsid w:val="002B3B00"/>
    <w:rsid w:val="002C6163"/>
    <w:rsid w:val="002D34FA"/>
    <w:rsid w:val="002E4C4A"/>
    <w:rsid w:val="002F1B17"/>
    <w:rsid w:val="003013DB"/>
    <w:rsid w:val="003025C6"/>
    <w:rsid w:val="00304A8D"/>
    <w:rsid w:val="00307DA5"/>
    <w:rsid w:val="00324A63"/>
    <w:rsid w:val="00330A68"/>
    <w:rsid w:val="00331103"/>
    <w:rsid w:val="00336122"/>
    <w:rsid w:val="00341CCF"/>
    <w:rsid w:val="00364F3A"/>
    <w:rsid w:val="00367C62"/>
    <w:rsid w:val="0038687F"/>
    <w:rsid w:val="00387CED"/>
    <w:rsid w:val="00391E8A"/>
    <w:rsid w:val="00397F8E"/>
    <w:rsid w:val="003A40F8"/>
    <w:rsid w:val="003A5099"/>
    <w:rsid w:val="003B0793"/>
    <w:rsid w:val="003B270F"/>
    <w:rsid w:val="003C0402"/>
    <w:rsid w:val="003C72B0"/>
    <w:rsid w:val="003D0E3B"/>
    <w:rsid w:val="003D6B2C"/>
    <w:rsid w:val="003E2AD7"/>
    <w:rsid w:val="00404D3C"/>
    <w:rsid w:val="0042031D"/>
    <w:rsid w:val="00434FF3"/>
    <w:rsid w:val="00437E79"/>
    <w:rsid w:val="00453AF0"/>
    <w:rsid w:val="004552AA"/>
    <w:rsid w:val="00457D58"/>
    <w:rsid w:val="0046279E"/>
    <w:rsid w:val="004744B0"/>
    <w:rsid w:val="00474BBB"/>
    <w:rsid w:val="00474D83"/>
    <w:rsid w:val="0048325A"/>
    <w:rsid w:val="0048407C"/>
    <w:rsid w:val="00494FE1"/>
    <w:rsid w:val="004B2847"/>
    <w:rsid w:val="004B4551"/>
    <w:rsid w:val="004B7FF6"/>
    <w:rsid w:val="004C75F3"/>
    <w:rsid w:val="004E320E"/>
    <w:rsid w:val="004E78ED"/>
    <w:rsid w:val="00500AAD"/>
    <w:rsid w:val="00505A5F"/>
    <w:rsid w:val="00511C03"/>
    <w:rsid w:val="00512266"/>
    <w:rsid w:val="00512E71"/>
    <w:rsid w:val="00524FE8"/>
    <w:rsid w:val="00526A1D"/>
    <w:rsid w:val="0053715E"/>
    <w:rsid w:val="00544F09"/>
    <w:rsid w:val="00556B0D"/>
    <w:rsid w:val="00564676"/>
    <w:rsid w:val="00573D60"/>
    <w:rsid w:val="00576B9E"/>
    <w:rsid w:val="0058274F"/>
    <w:rsid w:val="00592FF9"/>
    <w:rsid w:val="00595895"/>
    <w:rsid w:val="005A0DAC"/>
    <w:rsid w:val="005A137C"/>
    <w:rsid w:val="005B479D"/>
    <w:rsid w:val="00602C4E"/>
    <w:rsid w:val="006047E5"/>
    <w:rsid w:val="00632DAF"/>
    <w:rsid w:val="006344A8"/>
    <w:rsid w:val="00640C6D"/>
    <w:rsid w:val="0065124D"/>
    <w:rsid w:val="00654A1F"/>
    <w:rsid w:val="006627FA"/>
    <w:rsid w:val="0066562D"/>
    <w:rsid w:val="00665962"/>
    <w:rsid w:val="00667D5F"/>
    <w:rsid w:val="006705EB"/>
    <w:rsid w:val="00684221"/>
    <w:rsid w:val="00696594"/>
    <w:rsid w:val="006A426D"/>
    <w:rsid w:val="006B3F29"/>
    <w:rsid w:val="006C73B3"/>
    <w:rsid w:val="006D427E"/>
    <w:rsid w:val="006D6C04"/>
    <w:rsid w:val="006E063E"/>
    <w:rsid w:val="006E4452"/>
    <w:rsid w:val="006F05E8"/>
    <w:rsid w:val="006F51ED"/>
    <w:rsid w:val="006F7063"/>
    <w:rsid w:val="00702E5C"/>
    <w:rsid w:val="007043AB"/>
    <w:rsid w:val="00707C1E"/>
    <w:rsid w:val="00713D7B"/>
    <w:rsid w:val="00724FCC"/>
    <w:rsid w:val="00760459"/>
    <w:rsid w:val="0076086C"/>
    <w:rsid w:val="00761D08"/>
    <w:rsid w:val="007620F0"/>
    <w:rsid w:val="00770647"/>
    <w:rsid w:val="00775143"/>
    <w:rsid w:val="007754E1"/>
    <w:rsid w:val="00785836"/>
    <w:rsid w:val="00794977"/>
    <w:rsid w:val="007952FF"/>
    <w:rsid w:val="00797ADA"/>
    <w:rsid w:val="007A12D6"/>
    <w:rsid w:val="007B0B25"/>
    <w:rsid w:val="007B1604"/>
    <w:rsid w:val="007B5AA9"/>
    <w:rsid w:val="007D2148"/>
    <w:rsid w:val="007E4A1F"/>
    <w:rsid w:val="007F19EA"/>
    <w:rsid w:val="007F1C0A"/>
    <w:rsid w:val="007F5FA2"/>
    <w:rsid w:val="00824431"/>
    <w:rsid w:val="00824A02"/>
    <w:rsid w:val="008272CB"/>
    <w:rsid w:val="00833432"/>
    <w:rsid w:val="008520A9"/>
    <w:rsid w:val="008701D0"/>
    <w:rsid w:val="008851B1"/>
    <w:rsid w:val="00895CF5"/>
    <w:rsid w:val="008B7B20"/>
    <w:rsid w:val="008C2C0A"/>
    <w:rsid w:val="008C53AF"/>
    <w:rsid w:val="008C5FDD"/>
    <w:rsid w:val="008F05AC"/>
    <w:rsid w:val="008F1B22"/>
    <w:rsid w:val="008F2DBA"/>
    <w:rsid w:val="00904BC9"/>
    <w:rsid w:val="0092463F"/>
    <w:rsid w:val="00925951"/>
    <w:rsid w:val="00930412"/>
    <w:rsid w:val="00937C1C"/>
    <w:rsid w:val="00937F11"/>
    <w:rsid w:val="009470DB"/>
    <w:rsid w:val="0094712C"/>
    <w:rsid w:val="0097058B"/>
    <w:rsid w:val="009835B4"/>
    <w:rsid w:val="009854C2"/>
    <w:rsid w:val="00987042"/>
    <w:rsid w:val="0099006F"/>
    <w:rsid w:val="0099444B"/>
    <w:rsid w:val="009D536F"/>
    <w:rsid w:val="009E5BCD"/>
    <w:rsid w:val="009E75C3"/>
    <w:rsid w:val="009E7E4E"/>
    <w:rsid w:val="009F1BA8"/>
    <w:rsid w:val="009F6082"/>
    <w:rsid w:val="00A00DD5"/>
    <w:rsid w:val="00A0543E"/>
    <w:rsid w:val="00A06835"/>
    <w:rsid w:val="00A075ED"/>
    <w:rsid w:val="00A15386"/>
    <w:rsid w:val="00A17C04"/>
    <w:rsid w:val="00A33EF4"/>
    <w:rsid w:val="00A377C1"/>
    <w:rsid w:val="00A40557"/>
    <w:rsid w:val="00A51BC2"/>
    <w:rsid w:val="00A63509"/>
    <w:rsid w:val="00A76FF9"/>
    <w:rsid w:val="00A835D7"/>
    <w:rsid w:val="00A8645F"/>
    <w:rsid w:val="00A91BB2"/>
    <w:rsid w:val="00AA0574"/>
    <w:rsid w:val="00AA0A16"/>
    <w:rsid w:val="00AA66DC"/>
    <w:rsid w:val="00AB05C4"/>
    <w:rsid w:val="00AB3AC0"/>
    <w:rsid w:val="00AB410D"/>
    <w:rsid w:val="00AC0399"/>
    <w:rsid w:val="00AD0577"/>
    <w:rsid w:val="00AD2AD3"/>
    <w:rsid w:val="00AD4146"/>
    <w:rsid w:val="00AD5A37"/>
    <w:rsid w:val="00AF0239"/>
    <w:rsid w:val="00AF6A0C"/>
    <w:rsid w:val="00B03253"/>
    <w:rsid w:val="00B0339F"/>
    <w:rsid w:val="00B124CD"/>
    <w:rsid w:val="00B2110D"/>
    <w:rsid w:val="00B25FC8"/>
    <w:rsid w:val="00B414AE"/>
    <w:rsid w:val="00B42287"/>
    <w:rsid w:val="00B50AAA"/>
    <w:rsid w:val="00B6027F"/>
    <w:rsid w:val="00B64F42"/>
    <w:rsid w:val="00B854AA"/>
    <w:rsid w:val="00B9389C"/>
    <w:rsid w:val="00BB18D0"/>
    <w:rsid w:val="00BB65B4"/>
    <w:rsid w:val="00BC1DBB"/>
    <w:rsid w:val="00BC2ED2"/>
    <w:rsid w:val="00BE2916"/>
    <w:rsid w:val="00BE7669"/>
    <w:rsid w:val="00BF278E"/>
    <w:rsid w:val="00BF68BE"/>
    <w:rsid w:val="00C01057"/>
    <w:rsid w:val="00C01FA2"/>
    <w:rsid w:val="00C02463"/>
    <w:rsid w:val="00C10F99"/>
    <w:rsid w:val="00C1308C"/>
    <w:rsid w:val="00C479FE"/>
    <w:rsid w:val="00C56849"/>
    <w:rsid w:val="00C7025B"/>
    <w:rsid w:val="00C712D8"/>
    <w:rsid w:val="00C76EE8"/>
    <w:rsid w:val="00C83B3D"/>
    <w:rsid w:val="00C94F70"/>
    <w:rsid w:val="00CB3E00"/>
    <w:rsid w:val="00CB4675"/>
    <w:rsid w:val="00CC17A9"/>
    <w:rsid w:val="00CD5C61"/>
    <w:rsid w:val="00CF0FDC"/>
    <w:rsid w:val="00D02060"/>
    <w:rsid w:val="00D03AD2"/>
    <w:rsid w:val="00D12E05"/>
    <w:rsid w:val="00D14E17"/>
    <w:rsid w:val="00D31CAE"/>
    <w:rsid w:val="00D34A50"/>
    <w:rsid w:val="00D47387"/>
    <w:rsid w:val="00D56071"/>
    <w:rsid w:val="00D7779B"/>
    <w:rsid w:val="00D901C7"/>
    <w:rsid w:val="00DC4B47"/>
    <w:rsid w:val="00DC6D96"/>
    <w:rsid w:val="00DD620A"/>
    <w:rsid w:val="00DE61DA"/>
    <w:rsid w:val="00DE7020"/>
    <w:rsid w:val="00DF622A"/>
    <w:rsid w:val="00E025CE"/>
    <w:rsid w:val="00E12684"/>
    <w:rsid w:val="00E15319"/>
    <w:rsid w:val="00E24449"/>
    <w:rsid w:val="00E65845"/>
    <w:rsid w:val="00E70288"/>
    <w:rsid w:val="00E72785"/>
    <w:rsid w:val="00E75749"/>
    <w:rsid w:val="00E77323"/>
    <w:rsid w:val="00E90636"/>
    <w:rsid w:val="00E9204C"/>
    <w:rsid w:val="00EA52D8"/>
    <w:rsid w:val="00EB29FE"/>
    <w:rsid w:val="00EB4F12"/>
    <w:rsid w:val="00EB70E6"/>
    <w:rsid w:val="00EE65DD"/>
    <w:rsid w:val="00EE673D"/>
    <w:rsid w:val="00F06446"/>
    <w:rsid w:val="00F06C63"/>
    <w:rsid w:val="00F10C86"/>
    <w:rsid w:val="00F21535"/>
    <w:rsid w:val="00F26AC6"/>
    <w:rsid w:val="00F32146"/>
    <w:rsid w:val="00F3286C"/>
    <w:rsid w:val="00F32F87"/>
    <w:rsid w:val="00F51958"/>
    <w:rsid w:val="00F53F2D"/>
    <w:rsid w:val="00F553CC"/>
    <w:rsid w:val="00F55996"/>
    <w:rsid w:val="00F65FC7"/>
    <w:rsid w:val="00F738FA"/>
    <w:rsid w:val="00F74FEF"/>
    <w:rsid w:val="00F82357"/>
    <w:rsid w:val="00F96EA4"/>
    <w:rsid w:val="00FB0C5E"/>
    <w:rsid w:val="00FC22CA"/>
    <w:rsid w:val="00FC3129"/>
    <w:rsid w:val="00FC3641"/>
    <w:rsid w:val="00FC39B5"/>
    <w:rsid w:val="00FD3D92"/>
    <w:rsid w:val="00FD6CCA"/>
    <w:rsid w:val="00FE2A4F"/>
    <w:rsid w:val="00FE4690"/>
    <w:rsid w:val="068C32BE"/>
    <w:rsid w:val="08439854"/>
    <w:rsid w:val="1BC3139D"/>
    <w:rsid w:val="203F8A3B"/>
    <w:rsid w:val="2D3C8E15"/>
    <w:rsid w:val="2D52D35B"/>
    <w:rsid w:val="2EAA3204"/>
    <w:rsid w:val="3846871E"/>
    <w:rsid w:val="4DBD05D0"/>
    <w:rsid w:val="5DBE6CB4"/>
    <w:rsid w:val="6566CB61"/>
    <w:rsid w:val="778142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87089"/>
  <w15:docId w15:val="{2DA7577E-BE8B-4EA6-A8E0-6C7FC9FEF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42AE3"/>
    <w:pPr>
      <w:ind w:left="720"/>
      <w:contextualSpacing/>
    </w:pPr>
  </w:style>
  <w:style w:type="character" w:styleId="Hyperlink">
    <w:name w:val="Hyperlink"/>
    <w:basedOn w:val="DefaultParagraphFont"/>
    <w:uiPriority w:val="99"/>
    <w:unhideWhenUsed/>
    <w:rsid w:val="004F306F"/>
    <w:rPr>
      <w:color w:val="0563C1" w:themeColor="hyperlink"/>
      <w:u w:val="single"/>
    </w:rPr>
  </w:style>
  <w:style w:type="character" w:styleId="UnresolvedMention">
    <w:name w:val="Unresolved Mention"/>
    <w:basedOn w:val="DefaultParagraphFont"/>
    <w:uiPriority w:val="99"/>
    <w:semiHidden/>
    <w:unhideWhenUsed/>
    <w:rsid w:val="004F306F"/>
    <w:rPr>
      <w:color w:val="605E5C"/>
      <w:shd w:val="clear" w:color="auto" w:fill="E1DFDD"/>
    </w:rPr>
  </w:style>
  <w:style w:type="paragraph" w:styleId="Header">
    <w:name w:val="header"/>
    <w:basedOn w:val="Normal"/>
    <w:link w:val="HeaderChar"/>
    <w:uiPriority w:val="99"/>
    <w:unhideWhenUsed/>
    <w:rsid w:val="004F30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06F"/>
  </w:style>
  <w:style w:type="paragraph" w:styleId="Footer">
    <w:name w:val="footer"/>
    <w:basedOn w:val="Normal"/>
    <w:link w:val="FooterChar"/>
    <w:uiPriority w:val="99"/>
    <w:unhideWhenUsed/>
    <w:rsid w:val="004F30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06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qFormat/>
    <w:rsid w:val="00AF0239"/>
    <w:pPr>
      <w:spacing w:after="0" w:line="480" w:lineRule="auto"/>
    </w:pPr>
    <w:rPr>
      <w:rFonts w:ascii="Times New Roman" w:eastAsia="Cambria" w:hAnsi="Times New Roman" w:cs="Times New Roman"/>
      <w:b/>
      <w:bCs/>
      <w:sz w:val="20"/>
      <w:szCs w:val="18"/>
      <w:lang w:val="en-US"/>
    </w:rPr>
  </w:style>
  <w:style w:type="paragraph" w:styleId="CommentSubject">
    <w:name w:val="annotation subject"/>
    <w:basedOn w:val="CommentText"/>
    <w:next w:val="CommentText"/>
    <w:link w:val="CommentSubjectChar"/>
    <w:uiPriority w:val="99"/>
    <w:semiHidden/>
    <w:unhideWhenUsed/>
    <w:rsid w:val="00367C62"/>
    <w:rPr>
      <w:b/>
      <w:bCs/>
    </w:rPr>
  </w:style>
  <w:style w:type="character" w:customStyle="1" w:styleId="CommentSubjectChar">
    <w:name w:val="Comment Subject Char"/>
    <w:basedOn w:val="CommentTextChar"/>
    <w:link w:val="CommentSubject"/>
    <w:uiPriority w:val="99"/>
    <w:semiHidden/>
    <w:rsid w:val="00367C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mailto:Hayat.elfazani@carleton.ca"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D647EAD0E68242AEC5A1B892E690BC" ma:contentTypeVersion="12" ma:contentTypeDescription="Create a new document." ma:contentTypeScope="" ma:versionID="d9b79ac5f130ddc07a04ff3c0cebc997">
  <xsd:schema xmlns:xsd="http://www.w3.org/2001/XMLSchema" xmlns:xs="http://www.w3.org/2001/XMLSchema" xmlns:p="http://schemas.microsoft.com/office/2006/metadata/properties" xmlns:ns2="f36034a7-73a7-4caa-a9fe-33d016f4bd9a" xmlns:ns3="b9a418b9-fb09-4d13-beb3-b48bac3d2d42" targetNamespace="http://schemas.microsoft.com/office/2006/metadata/properties" ma:root="true" ma:fieldsID="a022eda2d5896492261f1b6843e7473e" ns2:_="" ns3:_="">
    <xsd:import namespace="f36034a7-73a7-4caa-a9fe-33d016f4bd9a"/>
    <xsd:import namespace="b9a418b9-fb09-4d13-beb3-b48bac3d2d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034a7-73a7-4caa-a9fe-33d016f4b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a418b9-fb09-4d13-beb3-b48bac3d2d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xmlns:go="http://customooxmlschemas.google.com/" roundtripDataSignature="AMtx7mgDs9aUAfvCuNiJ9J/cmsrUk5KUTA==">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</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B21548-CC0A-4871-ADB3-13CA44997D55}">
  <ds:schemaRefs>
    <ds:schemaRef ds:uri="http://schemas.microsoft.com/sharepoint/v3/contenttype/forms"/>
  </ds:schemaRefs>
</ds:datastoreItem>
</file>

<file path=customXml/itemProps2.xml><?xml version="1.0" encoding="utf-8"?>
<ds:datastoreItem xmlns:ds="http://schemas.openxmlformats.org/officeDocument/2006/customXml" ds:itemID="{F806852B-6CEC-4747-B107-FF7DEBE49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034a7-73a7-4caa-a9fe-33d016f4bd9a"/>
    <ds:schemaRef ds:uri="b9a418b9-fb09-4d13-beb3-b48bac3d2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791F8E-96B4-4715-994F-15E873FC60C0}">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1C5F216-ACA1-4F52-BA90-4F6437B859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10487</Words>
  <Characters>59776</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70123</CharactersWithSpaces>
  <SharedDoc>false</SharedDoc>
  <HLinks>
    <vt:vector size="6" baseType="variant">
      <vt:variant>
        <vt:i4>2359380</vt:i4>
      </vt:variant>
      <vt:variant>
        <vt:i4>0</vt:i4>
      </vt:variant>
      <vt:variant>
        <vt:i4>0</vt:i4>
      </vt:variant>
      <vt:variant>
        <vt:i4>5</vt:i4>
      </vt:variant>
      <vt:variant>
        <vt:lpwstr>mailto:Hayat.elfazani@carleton.ca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Austen</dc:creator>
  <cp:lastModifiedBy>April Duffy</cp:lastModifiedBy>
  <cp:revision>2</cp:revision>
  <dcterms:created xsi:type="dcterms:W3CDTF">2021-07-01T15:21:00Z</dcterms:created>
  <dcterms:modified xsi:type="dcterms:W3CDTF">2021-07-01T15:21:00Z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0x010100A7D647EAD0E68242AEC5A1B892E690BC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6d98a50d-be8e-399e-92f6-e425a3cfdc33</vt:lpwstr>
  </property>
  <property fmtid="{D5CDD505-2E9C-101B-9397-08002B2CF9AE}" pid="25" name="Mendeley Citation Style_1">
    <vt:lpwstr>http://www.zotero.org/styles/ieee</vt:lpwstr>
  </property>
</Properties>
</file>